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wdp" ContentType="image/vnd.ms-photo"/>
  <Default Extension="JPG" ContentType="image/jpe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CC4E9E5" w14:textId="77777777" w:rsidR="00CB6101" w:rsidRDefault="00A63E30" w:rsidP="001E3282">
      <w:r w:rsidRPr="00CB6101">
        <w:t>Hermann Gottschewski</w:t>
      </w:r>
      <w:r w:rsidR="00CB6101" w:rsidRPr="00CB6101">
        <w:t xml:space="preserve">     </w:t>
      </w:r>
    </w:p>
    <w:p w14:paraId="1FF10255" w14:textId="66D975FE" w:rsidR="00BD30CD" w:rsidRPr="00CB6101" w:rsidRDefault="00A63E30" w:rsidP="001E3282">
      <w:r w:rsidRPr="00CB6101">
        <w:rPr>
          <w:rFonts w:hint="eastAsia"/>
        </w:rPr>
        <w:t>東京大学　平成</w:t>
      </w:r>
      <w:r w:rsidR="006D152B">
        <w:rPr>
          <w:lang w:val="de-DE"/>
        </w:rPr>
        <w:t>24</w:t>
      </w:r>
      <w:r w:rsidRPr="00CB6101">
        <w:rPr>
          <w:rFonts w:hint="eastAsia"/>
        </w:rPr>
        <w:t>年度</w:t>
      </w:r>
      <w:r w:rsidRPr="00CB6101">
        <w:rPr>
          <w:rFonts w:hint="eastAsia"/>
          <w:lang w:val="de-DE"/>
        </w:rPr>
        <w:t xml:space="preserve">冬学期　</w:t>
      </w:r>
      <w:r w:rsidR="00BD30CD" w:rsidRPr="00CB6101">
        <w:rPr>
          <w:rFonts w:hint="eastAsia"/>
          <w:lang w:val="de-DE"/>
        </w:rPr>
        <w:t>総合科目「</w:t>
      </w:r>
      <w:r w:rsidR="006D152B">
        <w:rPr>
          <w:rFonts w:hint="eastAsia"/>
          <w:lang w:val="de-DE"/>
        </w:rPr>
        <w:t>比較文化論</w:t>
      </w:r>
      <w:r w:rsidR="00BD30CD" w:rsidRPr="00CB6101">
        <w:rPr>
          <w:rFonts w:hint="eastAsia"/>
          <w:lang w:val="de-DE"/>
        </w:rPr>
        <w:t>」</w:t>
      </w:r>
      <w:r w:rsidR="00CB6101">
        <w:t xml:space="preserve">    </w:t>
      </w:r>
      <w:r w:rsidR="00BD30CD" w:rsidRPr="00CB6101">
        <w:rPr>
          <w:rFonts w:hint="eastAsia"/>
          <w:lang w:val="de-DE"/>
        </w:rPr>
        <w:t>『ドイツ語文化圏と歌』</w:t>
      </w:r>
    </w:p>
    <w:p w14:paraId="7BF340FB" w14:textId="6491F348" w:rsidR="00A63E30" w:rsidRPr="00CB6101" w:rsidRDefault="006D152B" w:rsidP="001E3282">
      <w:pPr>
        <w:rPr>
          <w:lang w:val="de-DE"/>
        </w:rPr>
      </w:pPr>
      <w:r>
        <w:rPr>
          <w:rFonts w:hint="eastAsia"/>
          <w:lang w:val="de-DE"/>
        </w:rPr>
        <w:t>月曜</w:t>
      </w:r>
      <w:r>
        <w:rPr>
          <w:lang w:val="de-DE"/>
        </w:rPr>
        <w:t>2</w:t>
      </w:r>
      <w:r>
        <w:rPr>
          <w:rFonts w:hint="eastAsia"/>
          <w:lang w:val="de-DE"/>
        </w:rPr>
        <w:t>限</w:t>
      </w:r>
      <w:r w:rsidR="00A63E30" w:rsidRPr="00CB6101">
        <w:rPr>
          <w:rFonts w:hint="eastAsia"/>
          <w:lang w:val="de-DE"/>
        </w:rPr>
        <w:t xml:space="preserve">　アドミニ棟学際交流ホール</w:t>
      </w:r>
    </w:p>
    <w:p w14:paraId="3E10CFAD" w14:textId="45B2EB9B" w:rsidR="00A63E30" w:rsidRPr="00CB6101" w:rsidRDefault="006D152B" w:rsidP="001E3282">
      <w:pPr>
        <w:rPr>
          <w:lang w:val="de-DE"/>
        </w:rPr>
      </w:pPr>
      <w:r>
        <w:rPr>
          <w:rFonts w:hint="eastAsia"/>
          <w:lang w:val="de-DE"/>
        </w:rPr>
        <w:t>第</w:t>
      </w:r>
      <w:r w:rsidR="000356AF">
        <w:rPr>
          <w:lang w:val="de-DE"/>
        </w:rPr>
        <w:t>8</w:t>
      </w:r>
      <w:r>
        <w:rPr>
          <w:rFonts w:hint="eastAsia"/>
          <w:lang w:val="de-DE"/>
        </w:rPr>
        <w:t>回</w:t>
      </w:r>
      <w:r w:rsidR="00A63E30" w:rsidRPr="00CB6101">
        <w:rPr>
          <w:rFonts w:hint="eastAsia"/>
          <w:lang w:val="de-DE"/>
        </w:rPr>
        <w:t xml:space="preserve">　平成</w:t>
      </w:r>
      <w:r>
        <w:rPr>
          <w:lang w:val="de-DE"/>
        </w:rPr>
        <w:t>24</w:t>
      </w:r>
      <w:r w:rsidR="00A63E30" w:rsidRPr="00CB6101">
        <w:rPr>
          <w:rFonts w:hint="eastAsia"/>
          <w:lang w:val="de-DE"/>
        </w:rPr>
        <w:t>年</w:t>
      </w:r>
      <w:r w:rsidR="00135BB5">
        <w:rPr>
          <w:lang w:val="de-DE"/>
        </w:rPr>
        <w:t>12</w:t>
      </w:r>
      <w:r w:rsidR="00A63E30" w:rsidRPr="00CB6101">
        <w:rPr>
          <w:rFonts w:hint="eastAsia"/>
          <w:lang w:val="de-DE"/>
        </w:rPr>
        <w:t>月</w:t>
      </w:r>
      <w:r w:rsidR="00F87C5B">
        <w:rPr>
          <w:lang w:val="de-DE"/>
        </w:rPr>
        <w:t>10</w:t>
      </w:r>
      <w:r w:rsidR="00A63E30" w:rsidRPr="00CB6101">
        <w:rPr>
          <w:rFonts w:hint="eastAsia"/>
          <w:lang w:val="de-DE"/>
        </w:rPr>
        <w:t>日</w:t>
      </w:r>
    </w:p>
    <w:p w14:paraId="25FBE84E" w14:textId="77777777" w:rsidR="00A63E30" w:rsidRPr="002E3DE1" w:rsidRDefault="00A63E30" w:rsidP="001E3282">
      <w:pPr>
        <w:rPr>
          <w:sz w:val="20"/>
          <w:szCs w:val="20"/>
          <w:lang w:val="de-DE"/>
        </w:rPr>
      </w:pPr>
    </w:p>
    <w:p w14:paraId="6603122A" w14:textId="0C7A0EAC" w:rsidR="00BD2630" w:rsidRPr="00C11A2A" w:rsidRDefault="001E3282" w:rsidP="00C11A2A">
      <w:pPr>
        <w:spacing w:before="120"/>
        <w:rPr>
          <w:lang w:val="de-DE"/>
        </w:rPr>
      </w:pPr>
      <w:r w:rsidRPr="00C11A2A">
        <w:rPr>
          <w:rFonts w:hint="eastAsia"/>
          <w:u w:val="single"/>
          <w:lang w:val="de-DE"/>
        </w:rPr>
        <w:t>ドイツの</w:t>
      </w:r>
      <w:r w:rsidR="00F87C5B">
        <w:rPr>
          <w:u w:val="single"/>
          <w:lang w:val="de-DE"/>
        </w:rPr>
        <w:t>19</w:t>
      </w:r>
      <w:r w:rsidR="00F87C5B">
        <w:rPr>
          <w:rFonts w:hint="eastAsia"/>
          <w:u w:val="single"/>
          <w:lang w:val="de-DE"/>
        </w:rPr>
        <w:t>世紀の民謡</w:t>
      </w:r>
      <w:r w:rsidRPr="00C11A2A">
        <w:rPr>
          <w:rFonts w:hint="eastAsia"/>
          <w:u w:val="single"/>
          <w:lang w:val="de-DE"/>
        </w:rPr>
        <w:t>文化の歴史的な出版物</w:t>
      </w:r>
    </w:p>
    <w:p w14:paraId="43C4B9FF" w14:textId="77777777" w:rsidR="001E3282" w:rsidRDefault="001E3282" w:rsidP="00C11A2A">
      <w:pPr>
        <w:spacing w:before="120"/>
        <w:rPr>
          <w:lang w:val="de-DE"/>
        </w:rPr>
      </w:pPr>
    </w:p>
    <w:p w14:paraId="6876298A" w14:textId="091FCA12" w:rsidR="00041326" w:rsidRDefault="00041326" w:rsidP="00C11A2A">
      <w:pPr>
        <w:spacing w:before="120"/>
        <w:rPr>
          <w:lang w:val="de-DE"/>
        </w:rPr>
      </w:pPr>
      <w:r>
        <w:rPr>
          <w:lang w:val="de-DE"/>
        </w:rPr>
        <w:t>Volkslied: 19</w:t>
      </w:r>
      <w:r w:rsidR="00F648D3">
        <w:rPr>
          <w:rFonts w:hint="eastAsia"/>
          <w:lang w:val="de-DE"/>
        </w:rPr>
        <w:t>世紀後半以来、日本語の「民謡」にあ</w:t>
      </w:r>
      <w:r>
        <w:rPr>
          <w:rFonts w:hint="eastAsia"/>
          <w:lang w:val="de-DE"/>
        </w:rPr>
        <w:t>たる。それ以前は</w:t>
      </w:r>
      <w:r>
        <w:rPr>
          <w:lang w:val="de-DE"/>
        </w:rPr>
        <w:t>Volkstümliches Lied, Nationalgesang, Patriotisches Lied</w:t>
      </w:r>
      <w:r>
        <w:rPr>
          <w:rFonts w:hint="eastAsia"/>
          <w:lang w:val="de-DE"/>
        </w:rPr>
        <w:t>などの意味でも使われた。</w:t>
      </w:r>
    </w:p>
    <w:p w14:paraId="42C0F4F4" w14:textId="48BB8154" w:rsidR="00041326" w:rsidRDefault="00041326" w:rsidP="00C11A2A">
      <w:pPr>
        <w:spacing w:before="120"/>
        <w:rPr>
          <w:lang w:val="de-DE"/>
        </w:rPr>
      </w:pPr>
      <w:r>
        <w:rPr>
          <w:lang w:val="de-DE"/>
        </w:rPr>
        <w:t xml:space="preserve">Volksgesang, Nationalgesang: </w:t>
      </w:r>
      <w:r w:rsidR="00F648D3">
        <w:rPr>
          <w:rFonts w:hint="eastAsia"/>
          <w:lang w:val="de-DE"/>
        </w:rPr>
        <w:t>「民俗</w:t>
      </w:r>
      <w:r>
        <w:rPr>
          <w:rFonts w:hint="eastAsia"/>
          <w:lang w:val="de-DE"/>
        </w:rPr>
        <w:t>の歌唱」という意味で、</w:t>
      </w:r>
      <w:r>
        <w:rPr>
          <w:lang w:val="de-DE"/>
        </w:rPr>
        <w:t>19</w:t>
      </w:r>
      <w:r w:rsidR="00F648D3">
        <w:rPr>
          <w:rFonts w:hint="eastAsia"/>
          <w:lang w:val="de-DE"/>
        </w:rPr>
        <w:t>世紀以前においては、多くの場合民謡</w:t>
      </w:r>
      <w:r>
        <w:rPr>
          <w:rFonts w:hint="eastAsia"/>
          <w:lang w:val="de-DE"/>
        </w:rPr>
        <w:t>の同義語</w:t>
      </w:r>
      <w:r w:rsidR="00F648D3">
        <w:rPr>
          <w:rFonts w:hint="eastAsia"/>
          <w:lang w:val="de-DE"/>
        </w:rPr>
        <w:t>として用いられた。複数の民俗を比較する時に使われること</w:t>
      </w:r>
      <w:r>
        <w:rPr>
          <w:rFonts w:hint="eastAsia"/>
          <w:lang w:val="de-DE"/>
        </w:rPr>
        <w:t>が多い。</w:t>
      </w:r>
    </w:p>
    <w:p w14:paraId="2A0AA533" w14:textId="1C1D5F01" w:rsidR="00041326" w:rsidRDefault="00F87C5B" w:rsidP="00C11A2A">
      <w:pPr>
        <w:spacing w:before="120"/>
        <w:rPr>
          <w:lang w:val="de-DE"/>
        </w:rPr>
      </w:pPr>
      <w:r>
        <w:rPr>
          <w:lang w:val="de-DE"/>
        </w:rPr>
        <w:t>Patriotisches Lied</w:t>
      </w:r>
      <w:r w:rsidR="00041326">
        <w:rPr>
          <w:lang w:val="de-DE"/>
        </w:rPr>
        <w:t xml:space="preserve">: </w:t>
      </w:r>
      <w:r w:rsidR="00041326">
        <w:rPr>
          <w:rFonts w:hint="eastAsia"/>
          <w:lang w:val="de-DE"/>
        </w:rPr>
        <w:t>愛国歌。</w:t>
      </w:r>
      <w:r w:rsidR="00041326">
        <w:rPr>
          <w:lang w:val="de-DE"/>
        </w:rPr>
        <w:t>19</w:t>
      </w:r>
      <w:r w:rsidR="00F648D3">
        <w:rPr>
          <w:rFonts w:hint="eastAsia"/>
          <w:lang w:val="de-DE"/>
        </w:rPr>
        <w:t>世紀前半において、民謡と混同されることが多かった</w:t>
      </w:r>
      <w:r w:rsidR="00041326">
        <w:rPr>
          <w:rFonts w:hint="eastAsia"/>
          <w:lang w:val="de-DE"/>
        </w:rPr>
        <w:t>。</w:t>
      </w:r>
    </w:p>
    <w:p w14:paraId="00927BC2" w14:textId="54FFBAA6" w:rsidR="00F87C5B" w:rsidRDefault="006560F3" w:rsidP="00C11A2A">
      <w:pPr>
        <w:spacing w:before="120"/>
        <w:rPr>
          <w:lang w:val="de-DE"/>
        </w:rPr>
      </w:pPr>
      <w:r>
        <w:rPr>
          <w:lang w:val="de-DE"/>
        </w:rPr>
        <w:t>Volkstümliches Lied</w:t>
      </w:r>
      <w:r w:rsidR="00041326">
        <w:rPr>
          <w:lang w:val="de-DE"/>
        </w:rPr>
        <w:t xml:space="preserve">: </w:t>
      </w:r>
      <w:r w:rsidR="00041326">
        <w:rPr>
          <w:rFonts w:hint="eastAsia"/>
          <w:lang w:val="de-DE"/>
        </w:rPr>
        <w:t>民謡の役割を果たすために、あるいは民謡の様式で創作された歌。</w:t>
      </w:r>
      <w:r w:rsidR="00041326">
        <w:rPr>
          <w:lang w:val="de-DE"/>
        </w:rPr>
        <w:t>19</w:t>
      </w:r>
      <w:r w:rsidR="00F648D3">
        <w:rPr>
          <w:rFonts w:hint="eastAsia"/>
          <w:lang w:val="de-DE"/>
        </w:rPr>
        <w:t>世紀前半まで民謡と混同されることが多かった</w:t>
      </w:r>
      <w:r w:rsidR="00041326">
        <w:rPr>
          <w:rFonts w:hint="eastAsia"/>
          <w:lang w:val="de-DE"/>
        </w:rPr>
        <w:t>。</w:t>
      </w:r>
    </w:p>
    <w:p w14:paraId="7384FAEA" w14:textId="2DC31651" w:rsidR="00F87C5B" w:rsidRDefault="00E50B42" w:rsidP="00C11A2A">
      <w:pPr>
        <w:spacing w:before="120"/>
        <w:rPr>
          <w:lang w:val="de-DE"/>
        </w:rPr>
      </w:pPr>
      <w:r>
        <w:rPr>
          <w:lang w:val="de-DE"/>
        </w:rPr>
        <w:t xml:space="preserve">Das Volk: </w:t>
      </w:r>
      <w:r>
        <w:rPr>
          <w:rFonts w:hint="eastAsia"/>
          <w:lang w:val="de-DE"/>
        </w:rPr>
        <w:t>民・民族・民俗・庶民・国民・民衆・大衆</w:t>
      </w:r>
    </w:p>
    <w:p w14:paraId="5D5B2482" w14:textId="77777777" w:rsidR="00AE4D94" w:rsidRDefault="00AE4D94" w:rsidP="00C11A2A">
      <w:pPr>
        <w:spacing w:before="120"/>
        <w:rPr>
          <w:lang w:val="de-DE"/>
        </w:rPr>
      </w:pPr>
    </w:p>
    <w:p w14:paraId="499CDC75" w14:textId="50940A43" w:rsidR="008015C8" w:rsidRDefault="008015C8" w:rsidP="00C11A2A">
      <w:pPr>
        <w:spacing w:before="120"/>
        <w:rPr>
          <w:lang w:val="de-DE"/>
        </w:rPr>
      </w:pPr>
      <w:r>
        <w:rPr>
          <w:rFonts w:hint="eastAsia"/>
          <w:lang w:val="de-DE"/>
        </w:rPr>
        <w:t>『民謡』の性格</w:t>
      </w:r>
    </w:p>
    <w:p w14:paraId="5A5A9F34" w14:textId="391BCDFC" w:rsidR="008015C8" w:rsidRDefault="008015C8" w:rsidP="00C11A2A">
      <w:pPr>
        <w:spacing w:before="120"/>
        <w:rPr>
          <w:lang w:val="de-DE"/>
        </w:rPr>
      </w:pPr>
      <w:r>
        <w:rPr>
          <w:rFonts w:hint="eastAsia"/>
          <w:lang w:val="de-DE"/>
        </w:rPr>
        <w:t>（以下は</w:t>
      </w:r>
      <w:r>
        <w:rPr>
          <w:lang w:val="de-DE"/>
        </w:rPr>
        <w:t>A. Henkel: „</w:t>
      </w:r>
      <w:proofErr w:type="spellStart"/>
      <w:r>
        <w:rPr>
          <w:lang w:val="de-DE"/>
        </w:rPr>
        <w:t>Ueber</w:t>
      </w:r>
      <w:proofErr w:type="spellEnd"/>
      <w:r>
        <w:rPr>
          <w:lang w:val="de-DE"/>
        </w:rPr>
        <w:t xml:space="preserve"> Volksgesang, besonders den deutschen“</w:t>
      </w:r>
      <w:r w:rsidR="006C7EB9">
        <w:rPr>
          <w:lang w:val="de-DE" w:eastAsia="ko-KR"/>
        </w:rPr>
        <w:t xml:space="preserve"> (</w:t>
      </w:r>
      <w:r w:rsidR="006C7EB9">
        <w:rPr>
          <w:rFonts w:hint="eastAsia"/>
          <w:lang w:val="de-DE"/>
        </w:rPr>
        <w:t>民の歌唱について、特にドイツの</w:t>
      </w:r>
      <w:r w:rsidR="006C7EB9">
        <w:rPr>
          <w:lang w:val="de-DE" w:eastAsia="ko-KR"/>
        </w:rPr>
        <w:t>)</w:t>
      </w:r>
      <w:r>
        <w:rPr>
          <w:lang w:val="de-DE"/>
        </w:rPr>
        <w:t xml:space="preserve">, in: </w:t>
      </w:r>
      <w:r>
        <w:rPr>
          <w:i/>
          <w:lang w:val="de-DE"/>
        </w:rPr>
        <w:t>Berliner Allgemeine Musikalische Zeitung</w:t>
      </w:r>
      <w:r w:rsidR="006C7EB9">
        <w:rPr>
          <w:i/>
          <w:lang w:val="de-DE"/>
        </w:rPr>
        <w:t xml:space="preserve"> </w:t>
      </w:r>
      <w:r w:rsidR="006C7EB9">
        <w:rPr>
          <w:lang w:val="de-DE"/>
        </w:rPr>
        <w:t>(</w:t>
      </w:r>
      <w:r w:rsidR="006C7EB9">
        <w:rPr>
          <w:rFonts w:hint="eastAsia"/>
          <w:lang w:val="de-DE"/>
        </w:rPr>
        <w:t>ベルリン総合音楽新聞</w:t>
      </w:r>
      <w:r w:rsidR="006C7EB9">
        <w:rPr>
          <w:lang w:val="de-DE"/>
        </w:rPr>
        <w:t>)</w:t>
      </w:r>
      <w:r>
        <w:rPr>
          <w:lang w:val="de-DE"/>
        </w:rPr>
        <w:t xml:space="preserve">, </w:t>
      </w:r>
      <w:r w:rsidR="00AA6B63">
        <w:rPr>
          <w:rFonts w:hint="eastAsia"/>
          <w:lang w:val="de-DE"/>
        </w:rPr>
        <w:t>第２部、</w:t>
      </w:r>
      <w:r>
        <w:rPr>
          <w:lang w:val="de-DE"/>
        </w:rPr>
        <w:t>1828</w:t>
      </w:r>
      <w:r>
        <w:rPr>
          <w:rFonts w:hint="eastAsia"/>
          <w:lang w:val="de-DE"/>
        </w:rPr>
        <w:t>年</w:t>
      </w:r>
      <w:r>
        <w:rPr>
          <w:lang w:val="de-DE"/>
        </w:rPr>
        <w:t>10</w:t>
      </w:r>
      <w:r>
        <w:rPr>
          <w:rFonts w:hint="eastAsia"/>
          <w:lang w:val="de-DE"/>
        </w:rPr>
        <w:t>月</w:t>
      </w:r>
      <w:r>
        <w:rPr>
          <w:lang w:val="de-DE"/>
        </w:rPr>
        <w:t>21</w:t>
      </w:r>
      <w:r>
        <w:rPr>
          <w:rFonts w:hint="eastAsia"/>
          <w:lang w:val="de-DE"/>
        </w:rPr>
        <w:t>日</w:t>
      </w:r>
      <w:r w:rsidR="00AA6B63">
        <w:rPr>
          <w:rFonts w:hint="eastAsia"/>
          <w:lang w:val="de-DE"/>
        </w:rPr>
        <w:t>、</w:t>
      </w:r>
      <w:r w:rsidR="00AA6B63">
        <w:rPr>
          <w:lang w:val="de-DE"/>
        </w:rPr>
        <w:t>413</w:t>
      </w:r>
      <w:r w:rsidR="00AA6B63">
        <w:rPr>
          <w:rFonts w:hint="eastAsia"/>
          <w:lang w:val="de-DE"/>
        </w:rPr>
        <w:t>〜</w:t>
      </w:r>
      <w:r w:rsidR="00AA6B63">
        <w:rPr>
          <w:lang w:val="de-DE"/>
        </w:rPr>
        <w:t>416</w:t>
      </w:r>
      <w:r w:rsidR="00AA6B63">
        <w:rPr>
          <w:rFonts w:hint="eastAsia"/>
          <w:lang w:val="de-DE"/>
        </w:rPr>
        <w:t>頁</w:t>
      </w:r>
      <w:r>
        <w:rPr>
          <w:rFonts w:hint="eastAsia"/>
          <w:lang w:val="de-DE"/>
        </w:rPr>
        <w:t>より略訳）</w:t>
      </w:r>
    </w:p>
    <w:p w14:paraId="4F880827" w14:textId="3FF65D15" w:rsidR="008015C8" w:rsidRDefault="00196E65" w:rsidP="00C11A2A">
      <w:pPr>
        <w:spacing w:before="120"/>
        <w:rPr>
          <w:lang w:val="de-DE"/>
        </w:rPr>
      </w:pPr>
      <w:r>
        <w:rPr>
          <w:rFonts w:hint="eastAsia"/>
          <w:lang w:val="de-DE"/>
        </w:rPr>
        <w:t>・歌詞の内容がだれでも分かる様なもので</w:t>
      </w:r>
      <w:r w:rsidR="00CA0D9A">
        <w:rPr>
          <w:rFonts w:hint="eastAsia"/>
          <w:lang w:val="de-DE"/>
        </w:rPr>
        <w:t>ある</w:t>
      </w:r>
      <w:r w:rsidR="00F711A6">
        <w:rPr>
          <w:rFonts w:hint="eastAsia"/>
          <w:lang w:val="de-DE"/>
        </w:rPr>
        <w:t>（民は</w:t>
      </w:r>
      <w:r w:rsidR="00F711A6">
        <w:rPr>
          <w:lang w:val="de-DE"/>
        </w:rPr>
        <w:fldChar w:fldCharType="begin"/>
      </w:r>
      <w:r w:rsidR="00F711A6">
        <w:rPr>
          <w:lang w:val="de-DE"/>
        </w:rPr>
        <w:instrText>EQ \* jc2 \* "Font:</w:instrText>
      </w:r>
      <w:r w:rsidR="00F711A6">
        <w:rPr>
          <w:lang w:val="de-DE"/>
        </w:rPr>
        <w:instrText>ＭＳ</w:instrText>
      </w:r>
      <w:r w:rsidR="00F711A6">
        <w:rPr>
          <w:lang w:val="de-DE"/>
        </w:rPr>
        <w:instrText xml:space="preserve"> </w:instrText>
      </w:r>
      <w:r w:rsidR="00F711A6">
        <w:rPr>
          <w:lang w:val="de-DE"/>
        </w:rPr>
        <w:instrText>明朝</w:instrText>
      </w:r>
      <w:r w:rsidR="00F711A6">
        <w:rPr>
          <w:lang w:val="de-DE"/>
        </w:rPr>
        <w:instrText>" \* hps12 \o\ad(\s\up 11(</w:instrText>
      </w:r>
      <w:r w:rsidR="00F711A6" w:rsidRPr="00F711A6">
        <w:rPr>
          <w:rFonts w:ascii="ＭＳ 明朝" w:hAnsi="ＭＳ 明朝" w:hint="eastAsia"/>
          <w:sz w:val="12"/>
          <w:lang w:val="de-DE"/>
        </w:rPr>
        <w:instrText>いとけな</w:instrText>
      </w:r>
      <w:r w:rsidR="00F711A6">
        <w:rPr>
          <w:lang w:val="de-DE"/>
        </w:rPr>
        <w:instrText>),</w:instrText>
      </w:r>
      <w:r w:rsidR="00F711A6">
        <w:rPr>
          <w:rFonts w:hint="eastAsia"/>
          <w:lang w:val="de-DE"/>
        </w:rPr>
        <w:instrText>稚</w:instrText>
      </w:r>
      <w:r w:rsidR="00F711A6">
        <w:rPr>
          <w:lang w:val="de-DE"/>
        </w:rPr>
        <w:instrText>)</w:instrText>
      </w:r>
      <w:r w:rsidR="00F711A6">
        <w:rPr>
          <w:lang w:val="de-DE"/>
        </w:rPr>
        <w:fldChar w:fldCharType="end"/>
      </w:r>
      <w:r w:rsidR="00F711A6">
        <w:rPr>
          <w:rFonts w:hint="eastAsia"/>
          <w:lang w:val="de-DE"/>
        </w:rPr>
        <w:t>い</w:t>
      </w:r>
      <w:r w:rsidR="00CA0D9A">
        <w:rPr>
          <w:rFonts w:hint="eastAsia"/>
          <w:lang w:val="de-DE"/>
        </w:rPr>
        <w:t>性格を持つ</w:t>
      </w:r>
      <w:r w:rsidR="00F711A6">
        <w:rPr>
          <w:rFonts w:hint="eastAsia"/>
          <w:lang w:val="de-DE"/>
        </w:rPr>
        <w:t>）</w:t>
      </w:r>
    </w:p>
    <w:p w14:paraId="28769F77" w14:textId="63805674" w:rsidR="00196E65" w:rsidRDefault="00196E65" w:rsidP="00196E65">
      <w:pPr>
        <w:ind w:leftChars="100" w:left="480" w:hangingChars="100" w:hanging="240"/>
        <w:rPr>
          <w:lang w:val="de-DE"/>
        </w:rPr>
      </w:pPr>
      <w:r>
        <w:rPr>
          <w:rFonts w:hint="eastAsia"/>
          <w:lang w:val="de-DE"/>
        </w:rPr>
        <w:t>・</w:t>
      </w:r>
      <w:r w:rsidR="00F648D3">
        <w:rPr>
          <w:rFonts w:hint="eastAsia"/>
          <w:lang w:val="de-DE"/>
        </w:rPr>
        <w:t>例えば実際の生活に関係ある話</w:t>
      </w:r>
      <w:r w:rsidR="00DD4013">
        <w:rPr>
          <w:rFonts w:hint="eastAsia"/>
          <w:lang w:val="de-DE"/>
        </w:rPr>
        <w:t>、</w:t>
      </w:r>
      <w:r w:rsidR="00F711A6">
        <w:rPr>
          <w:rFonts w:hint="eastAsia"/>
          <w:lang w:val="de-DE"/>
        </w:rPr>
        <w:t>一つの見識を比喩的に表す物語など</w:t>
      </w:r>
    </w:p>
    <w:p w14:paraId="127F4E39" w14:textId="4815E34E" w:rsidR="00F711A6" w:rsidRDefault="00F711A6" w:rsidP="00196E65">
      <w:pPr>
        <w:ind w:leftChars="100" w:left="480" w:hangingChars="100" w:hanging="240"/>
        <w:rPr>
          <w:lang w:val="de-DE"/>
        </w:rPr>
      </w:pPr>
      <w:r>
        <w:rPr>
          <w:rFonts w:hint="eastAsia"/>
          <w:lang w:val="de-DE"/>
        </w:rPr>
        <w:t>・内容は一つの要点（</w:t>
      </w:r>
      <w:r>
        <w:rPr>
          <w:lang w:val="de-DE"/>
        </w:rPr>
        <w:t>Hauptgedanke</w:t>
      </w:r>
      <w:r>
        <w:rPr>
          <w:rFonts w:hint="eastAsia"/>
          <w:lang w:val="de-DE"/>
        </w:rPr>
        <w:t>）</w:t>
      </w:r>
      <w:r w:rsidR="00ED4811">
        <w:rPr>
          <w:rFonts w:hint="eastAsia"/>
          <w:lang w:val="de-DE"/>
        </w:rPr>
        <w:t>に集中し、そこから離れない</w:t>
      </w:r>
    </w:p>
    <w:p w14:paraId="20527646" w14:textId="76AAD9D8" w:rsidR="00F711A6" w:rsidRDefault="00C0058A" w:rsidP="00196E65">
      <w:pPr>
        <w:ind w:leftChars="100" w:left="480" w:hangingChars="100" w:hanging="240"/>
        <w:rPr>
          <w:lang w:val="de-DE"/>
        </w:rPr>
      </w:pPr>
      <w:r>
        <w:rPr>
          <w:rFonts w:hint="eastAsia"/>
          <w:lang w:val="de-DE"/>
        </w:rPr>
        <w:t>・比喩は自然や日常生活につながる</w:t>
      </w:r>
    </w:p>
    <w:p w14:paraId="6FFFC581" w14:textId="75573FEF" w:rsidR="00F711A6" w:rsidRDefault="00F648D3" w:rsidP="00F711A6">
      <w:pPr>
        <w:spacing w:before="120"/>
        <w:rPr>
          <w:lang w:val="de-DE"/>
        </w:rPr>
      </w:pPr>
      <w:r>
        <w:rPr>
          <w:rFonts w:hint="eastAsia"/>
          <w:lang w:val="de-DE"/>
        </w:rPr>
        <w:t>・韻律、詩形式は単純なものでなければならない</w:t>
      </w:r>
    </w:p>
    <w:p w14:paraId="374FB628" w14:textId="1E39A984" w:rsidR="00F711A6" w:rsidRDefault="00F711A6" w:rsidP="00F711A6">
      <w:pPr>
        <w:ind w:leftChars="100" w:left="480" w:hangingChars="100" w:hanging="240"/>
        <w:rPr>
          <w:lang w:val="de-DE"/>
        </w:rPr>
      </w:pPr>
      <w:r>
        <w:rPr>
          <w:rFonts w:hint="eastAsia"/>
          <w:lang w:val="de-DE"/>
        </w:rPr>
        <w:t>・全ての</w:t>
      </w:r>
      <w:r>
        <w:rPr>
          <w:lang w:val="de-DE"/>
        </w:rPr>
        <w:t>Strophe</w:t>
      </w:r>
      <w:r>
        <w:rPr>
          <w:rFonts w:hint="eastAsia"/>
          <w:lang w:val="de-DE"/>
        </w:rPr>
        <w:t>が同じ韻律形式に従い、全ての切れ目等が一致</w:t>
      </w:r>
      <w:r w:rsidR="00CA0D9A">
        <w:rPr>
          <w:rFonts w:hint="eastAsia"/>
          <w:lang w:val="de-DE"/>
        </w:rPr>
        <w:t>する</w:t>
      </w:r>
    </w:p>
    <w:p w14:paraId="0E5EA266" w14:textId="589300BD" w:rsidR="00F711A6" w:rsidRDefault="00F711A6" w:rsidP="00F711A6">
      <w:pPr>
        <w:ind w:leftChars="100" w:left="480" w:hangingChars="100" w:hanging="240"/>
        <w:rPr>
          <w:lang w:val="de-DE"/>
        </w:rPr>
      </w:pPr>
      <w:r>
        <w:rPr>
          <w:rFonts w:hint="eastAsia"/>
          <w:lang w:val="de-DE"/>
        </w:rPr>
        <w:t>・</w:t>
      </w:r>
      <w:r w:rsidR="00F648D3">
        <w:rPr>
          <w:rFonts w:hint="eastAsia"/>
          <w:lang w:val="de-DE"/>
        </w:rPr>
        <w:t>原則として前半と後半に分か</w:t>
      </w:r>
      <w:r w:rsidR="00CA0D9A">
        <w:rPr>
          <w:rFonts w:hint="eastAsia"/>
          <w:lang w:val="de-DE"/>
        </w:rPr>
        <w:t>れる</w:t>
      </w:r>
      <w:r>
        <w:rPr>
          <w:rFonts w:hint="eastAsia"/>
          <w:lang w:val="de-DE"/>
        </w:rPr>
        <w:t>対称的な形式を</w:t>
      </w:r>
      <w:r w:rsidR="00CA0D9A">
        <w:rPr>
          <w:rFonts w:hint="eastAsia"/>
          <w:lang w:val="de-DE"/>
        </w:rPr>
        <w:t>持つ</w:t>
      </w:r>
    </w:p>
    <w:p w14:paraId="41615C5E" w14:textId="1A6171C0" w:rsidR="00F711A6" w:rsidRDefault="00F648D3" w:rsidP="00F711A6">
      <w:pPr>
        <w:ind w:leftChars="100" w:left="480" w:hangingChars="100" w:hanging="240"/>
        <w:rPr>
          <w:lang w:val="de-DE"/>
        </w:rPr>
      </w:pPr>
      <w:r>
        <w:rPr>
          <w:rFonts w:hint="eastAsia"/>
          <w:lang w:val="de-DE"/>
        </w:rPr>
        <w:t>・脚韻を踏む（したがって</w:t>
      </w:r>
      <w:r w:rsidR="00CA0D9A">
        <w:rPr>
          <w:rFonts w:hint="eastAsia"/>
          <w:lang w:val="de-DE"/>
        </w:rPr>
        <w:t>覚え易い）</w:t>
      </w:r>
    </w:p>
    <w:p w14:paraId="425FBB52" w14:textId="4B515A91" w:rsidR="00C0058A" w:rsidRDefault="00C0058A" w:rsidP="00C0058A">
      <w:pPr>
        <w:spacing w:before="120"/>
        <w:ind w:left="240" w:hangingChars="100" w:hanging="240"/>
        <w:rPr>
          <w:lang w:val="de-DE"/>
        </w:rPr>
      </w:pPr>
      <w:r>
        <w:rPr>
          <w:rFonts w:hint="eastAsia"/>
          <w:lang w:val="de-DE"/>
        </w:rPr>
        <w:t>・民謡の音楽的な性格をもっともよく理解している作曲家は</w:t>
      </w:r>
      <w:r>
        <w:rPr>
          <w:lang w:val="de-DE"/>
        </w:rPr>
        <w:t xml:space="preserve">Hiller, Schulz, </w:t>
      </w:r>
      <w:proofErr w:type="spellStart"/>
      <w:r>
        <w:rPr>
          <w:lang w:val="de-DE"/>
        </w:rPr>
        <w:t>Reichard</w:t>
      </w:r>
      <w:proofErr w:type="spellEnd"/>
      <w:r w:rsidR="00C06AB6">
        <w:rPr>
          <w:lang w:val="de-DE"/>
        </w:rPr>
        <w:t>[t]</w:t>
      </w:r>
      <w:r>
        <w:rPr>
          <w:rFonts w:hint="eastAsia"/>
          <w:lang w:val="de-DE"/>
        </w:rPr>
        <w:t>である（</w:t>
      </w:r>
      <w:r w:rsidR="006560F3">
        <w:rPr>
          <w:lang w:val="de-DE"/>
        </w:rPr>
        <w:t xml:space="preserve">Johann Adam Hiller, 1728–1804; </w:t>
      </w:r>
      <w:r w:rsidR="00E362CF" w:rsidRPr="00E362CF">
        <w:rPr>
          <w:lang w:val="de-DE"/>
        </w:rPr>
        <w:t>Johann Abraham Peter Schulz</w:t>
      </w:r>
      <w:r w:rsidR="00E362CF">
        <w:rPr>
          <w:lang w:val="de-DE"/>
        </w:rPr>
        <w:t xml:space="preserve">, 1747–1800; </w:t>
      </w:r>
      <w:r w:rsidR="00C06AB6">
        <w:rPr>
          <w:lang w:val="de-DE"/>
        </w:rPr>
        <w:t>Johann Friedrich Reichardt, 1752–1814</w:t>
      </w:r>
      <w:r>
        <w:rPr>
          <w:rFonts w:hint="eastAsia"/>
          <w:lang w:val="de-DE"/>
        </w:rPr>
        <w:t>）</w:t>
      </w:r>
      <w:r w:rsidR="003528B3">
        <w:rPr>
          <w:rFonts w:hint="eastAsia"/>
          <w:lang w:val="de-DE"/>
        </w:rPr>
        <w:t>。彼らの研究によれば</w:t>
      </w:r>
      <w:r w:rsidR="00F648D3">
        <w:rPr>
          <w:rFonts w:hint="eastAsia"/>
          <w:lang w:val="de-DE"/>
        </w:rPr>
        <w:t>、</w:t>
      </w:r>
      <w:r w:rsidR="003528B3">
        <w:rPr>
          <w:rFonts w:hint="eastAsia"/>
          <w:lang w:val="de-DE"/>
        </w:rPr>
        <w:t>民謡が「一般的な効果を持つために」（＝</w:t>
      </w:r>
      <w:r w:rsidR="00F648D3">
        <w:rPr>
          <w:rFonts w:hint="eastAsia"/>
          <w:lang w:val="de-DE"/>
        </w:rPr>
        <w:t>「創作された曲が民衆に普及するため」という意味だろう）次の条件を</w:t>
      </w:r>
      <w:r w:rsidR="003528B3">
        <w:rPr>
          <w:rFonts w:hint="eastAsia"/>
          <w:lang w:val="de-DE"/>
        </w:rPr>
        <w:t>満たさなければならない。</w:t>
      </w:r>
    </w:p>
    <w:p w14:paraId="086D3E12" w14:textId="169F3124" w:rsidR="003528B3" w:rsidRDefault="003528B3" w:rsidP="003528B3">
      <w:pPr>
        <w:ind w:leftChars="100" w:left="480" w:hangingChars="100" w:hanging="240"/>
        <w:rPr>
          <w:lang w:val="de-DE"/>
        </w:rPr>
      </w:pPr>
      <w:r>
        <w:rPr>
          <w:rFonts w:hint="eastAsia"/>
          <w:lang w:val="de-DE"/>
        </w:rPr>
        <w:t>・音の進行が単純で、音域が小さいこと</w:t>
      </w:r>
    </w:p>
    <w:p w14:paraId="742CDE22" w14:textId="53EE2ABD" w:rsidR="003528B3" w:rsidRDefault="003528B3" w:rsidP="003528B3">
      <w:pPr>
        <w:ind w:leftChars="100" w:left="480" w:hangingChars="100" w:hanging="240"/>
        <w:rPr>
          <w:lang w:val="de-DE"/>
        </w:rPr>
      </w:pPr>
      <w:r>
        <w:rPr>
          <w:rFonts w:hint="eastAsia"/>
          <w:lang w:val="de-DE"/>
        </w:rPr>
        <w:t>・意図的に作られたように聞こえる複雑な和声を使用しないこと</w:t>
      </w:r>
    </w:p>
    <w:p w14:paraId="72EA69A0" w14:textId="0B0C4EFC" w:rsidR="003528B3" w:rsidRDefault="0036139D" w:rsidP="003528B3">
      <w:pPr>
        <w:ind w:leftChars="100" w:left="480" w:hangingChars="100" w:hanging="240"/>
        <w:rPr>
          <w:lang w:val="de-DE"/>
        </w:rPr>
      </w:pPr>
      <w:r>
        <w:rPr>
          <w:rFonts w:hint="eastAsia"/>
          <w:lang w:val="de-DE"/>
        </w:rPr>
        <w:t>・</w:t>
      </w:r>
      <w:r w:rsidR="00930E67">
        <w:rPr>
          <w:rFonts w:hint="eastAsia"/>
          <w:lang w:val="de-DE"/>
        </w:rPr>
        <w:t>斉唱（</w:t>
      </w:r>
      <w:r>
        <w:rPr>
          <w:rFonts w:hint="eastAsia"/>
          <w:lang w:val="de-DE"/>
        </w:rPr>
        <w:t>ユニゾン</w:t>
      </w:r>
      <w:r w:rsidR="003A571F">
        <w:rPr>
          <w:rFonts w:hint="eastAsia"/>
          <w:lang w:val="de-DE"/>
        </w:rPr>
        <w:t>）、または無伴奏で歌われて</w:t>
      </w:r>
      <w:r w:rsidR="00930E67">
        <w:rPr>
          <w:rFonts w:hint="eastAsia"/>
          <w:lang w:val="de-DE"/>
        </w:rPr>
        <w:t>も「</w:t>
      </w:r>
      <w:r w:rsidR="003A571F">
        <w:rPr>
          <w:rFonts w:hint="eastAsia"/>
          <w:lang w:val="de-DE"/>
        </w:rPr>
        <w:t>なにも失わない</w:t>
      </w:r>
      <w:r w:rsidR="00930E67">
        <w:rPr>
          <w:rFonts w:hint="eastAsia"/>
          <w:lang w:val="de-DE"/>
        </w:rPr>
        <w:t>」こと</w:t>
      </w:r>
      <w:r w:rsidR="00540C04">
        <w:rPr>
          <w:rFonts w:hint="eastAsia"/>
          <w:lang w:val="de-DE"/>
        </w:rPr>
        <w:t>（その場合には和声の根本的な進行が旋律から自明である</w:t>
      </w:r>
      <w:r w:rsidR="00F648D3">
        <w:rPr>
          <w:rFonts w:hint="eastAsia"/>
          <w:lang w:val="de-DE"/>
        </w:rPr>
        <w:t>こと</w:t>
      </w:r>
      <w:r w:rsidR="00540C04">
        <w:rPr>
          <w:rFonts w:hint="eastAsia"/>
          <w:lang w:val="de-DE"/>
        </w:rPr>
        <w:t>）</w:t>
      </w:r>
    </w:p>
    <w:p w14:paraId="121792AE" w14:textId="3C555710" w:rsidR="00142D16" w:rsidRDefault="00540C04" w:rsidP="00F648D3">
      <w:pPr>
        <w:spacing w:line="340" w:lineRule="exact"/>
        <w:ind w:left="240" w:hangingChars="100" w:hanging="240"/>
        <w:rPr>
          <w:lang w:val="de-DE"/>
        </w:rPr>
        <w:sectPr w:rsidR="00142D16" w:rsidSect="001E3282">
          <w:type w:val="continuous"/>
          <w:pgSz w:w="11900" w:h="16840"/>
          <w:pgMar w:top="1134" w:right="1134" w:bottom="1134" w:left="1134" w:header="851" w:footer="992" w:gutter="0"/>
          <w:cols w:space="425"/>
          <w:docGrid w:type="lines" w:linePitch="400"/>
        </w:sectPr>
      </w:pPr>
      <w:r>
        <w:rPr>
          <w:rFonts w:hint="eastAsia"/>
          <w:lang w:val="de-DE"/>
        </w:rPr>
        <w:t xml:space="preserve">　民謡の創作者が</w:t>
      </w:r>
      <w:r w:rsidR="00F648D3">
        <w:rPr>
          <w:rFonts w:hint="eastAsia"/>
          <w:lang w:val="de-DE"/>
        </w:rPr>
        <w:t>「芸術を知らない」というのではなく、「芸術を見せない」のが理想で</w:t>
      </w:r>
      <w:r>
        <w:rPr>
          <w:rFonts w:hint="eastAsia"/>
          <w:lang w:val="de-DE"/>
        </w:rPr>
        <w:t>ある。そういう段階に到達すれば作曲家は「純粋で、</w:t>
      </w:r>
      <w:r w:rsidR="00F648D3">
        <w:rPr>
          <w:lang w:val="de-DE"/>
        </w:rPr>
        <w:ruby>
          <w:rubyPr>
            <w:rubyAlign w:val="distributeSpace"/>
            <w:hps w:val="12"/>
            <w:hpsRaise w:val="22"/>
            <w:hpsBaseText w:val="24"/>
            <w:lid w:val="ja-JP"/>
          </w:rubyPr>
          <w:rt>
            <w:r w:rsidR="00F648D3" w:rsidRPr="00F648D3">
              <w:rPr>
                <w:rFonts w:ascii="ＭＳ 明朝" w:hAnsi="ＭＳ 明朝" w:hint="eastAsia"/>
                <w:sz w:val="12"/>
                <w:lang w:val="de-DE"/>
              </w:rPr>
              <w:t>かくい</w:t>
            </w:r>
          </w:rt>
          <w:rubyBase>
            <w:r w:rsidR="00F648D3">
              <w:rPr>
                <w:rFonts w:hint="eastAsia"/>
                <w:lang w:val="de-DE"/>
              </w:rPr>
              <w:t>隔意</w:t>
            </w:r>
          </w:rubyBase>
        </w:ruby>
      </w:r>
      <w:r>
        <w:rPr>
          <w:rFonts w:hint="eastAsia"/>
          <w:lang w:val="de-DE"/>
        </w:rPr>
        <w:t>のない美しい自然の人間」に等しくなる。</w:t>
      </w:r>
      <w:r w:rsidR="00B16C3E">
        <w:rPr>
          <w:rFonts w:hint="eastAsia"/>
          <w:lang w:val="de-DE"/>
        </w:rPr>
        <w:t>こういう人間のみが</w:t>
      </w:r>
      <w:r w:rsidR="004B4D50">
        <w:rPr>
          <w:rFonts w:hint="eastAsia"/>
          <w:lang w:val="de-DE"/>
        </w:rPr>
        <w:t>民謡を「自分の中から歌うことができる」。</w:t>
      </w:r>
    </w:p>
    <w:p w14:paraId="1A60A381" w14:textId="3E670AD6" w:rsidR="003528B3" w:rsidRDefault="003528B3" w:rsidP="00C0058A">
      <w:pPr>
        <w:spacing w:before="120"/>
        <w:ind w:left="240" w:hangingChars="100" w:hanging="240"/>
        <w:rPr>
          <w:lang w:val="de-DE"/>
        </w:rPr>
      </w:pPr>
    </w:p>
    <w:p w14:paraId="21C2535E" w14:textId="02692D05" w:rsidR="008015C8" w:rsidRDefault="00A14CE1" w:rsidP="00142D16">
      <w:pPr>
        <w:keepNext/>
        <w:pageBreakBefore/>
        <w:spacing w:before="120"/>
        <w:rPr>
          <w:lang w:val="de-DE"/>
        </w:rPr>
      </w:pPr>
      <w:r>
        <w:rPr>
          <w:lang w:val="de-DE"/>
        </w:rPr>
        <w:lastRenderedPageBreak/>
        <w:t>Johann Adam Hiller</w:t>
      </w:r>
      <w:r w:rsidR="00473403">
        <w:rPr>
          <w:lang w:val="de-DE"/>
        </w:rPr>
        <w:t>, 1728–1804</w:t>
      </w:r>
      <w:r>
        <w:rPr>
          <w:lang w:val="de-DE"/>
        </w:rPr>
        <w:t>: Singspiel</w:t>
      </w:r>
      <w:r w:rsidR="008D5484">
        <w:rPr>
          <w:lang w:val="de-DE"/>
        </w:rPr>
        <w:t xml:space="preserve"> (</w:t>
      </w:r>
      <w:r w:rsidR="008D5484">
        <w:rPr>
          <w:rFonts w:hint="eastAsia"/>
          <w:lang w:val="de-DE"/>
        </w:rPr>
        <w:t>オペラ</w:t>
      </w:r>
      <w:r w:rsidR="008D5484">
        <w:rPr>
          <w:lang w:val="de-DE"/>
        </w:rPr>
        <w:t>)</w:t>
      </w:r>
      <w:r>
        <w:rPr>
          <w:lang w:val="de-DE"/>
        </w:rPr>
        <w:t xml:space="preserve"> „Die Jagd“</w:t>
      </w:r>
      <w:r>
        <w:rPr>
          <w:lang w:val="de-DE" w:eastAsia="ko-KR"/>
        </w:rPr>
        <w:t xml:space="preserve"> (</w:t>
      </w:r>
      <w:r w:rsidR="00713D01">
        <w:rPr>
          <w:rFonts w:hint="eastAsia"/>
          <w:lang w:val="de-DE" w:eastAsia="ko-KR"/>
        </w:rPr>
        <w:t>『狩』、</w:t>
      </w:r>
      <w:r w:rsidR="008D5484">
        <w:rPr>
          <w:lang w:val="de-DE" w:eastAsia="ko-KR"/>
        </w:rPr>
        <w:t>1770</w:t>
      </w:r>
      <w:r w:rsidR="00713D01">
        <w:rPr>
          <w:rFonts w:hint="eastAsia"/>
          <w:lang w:val="de-DE" w:eastAsia="ko-KR"/>
        </w:rPr>
        <w:t>年</w:t>
      </w:r>
      <w:r>
        <w:rPr>
          <w:lang w:val="de-DE" w:eastAsia="ko-KR"/>
        </w:rPr>
        <w:t>)</w:t>
      </w:r>
      <w:r>
        <w:rPr>
          <w:lang w:val="de-DE"/>
        </w:rPr>
        <w:t xml:space="preserve"> </w:t>
      </w:r>
      <w:r>
        <w:rPr>
          <w:rFonts w:hint="eastAsia"/>
          <w:lang w:val="de-DE"/>
        </w:rPr>
        <w:t>より</w:t>
      </w:r>
    </w:p>
    <w:p w14:paraId="093BEF35" w14:textId="175F0D70" w:rsidR="00DE21FC" w:rsidRDefault="00142D16" w:rsidP="00142D16">
      <w:pPr>
        <w:spacing w:before="120"/>
        <w:rPr>
          <w:sz w:val="18"/>
          <w:szCs w:val="18"/>
          <w:lang w:val="de-DE"/>
        </w:rPr>
      </w:pPr>
      <w:r w:rsidRPr="00142D16">
        <w:rPr>
          <w:sz w:val="18"/>
          <w:szCs w:val="18"/>
          <w:lang w:val="de-DE"/>
        </w:rPr>
        <w:t xml:space="preserve">Hiller </w:t>
      </w:r>
      <w:r w:rsidRPr="00142D16">
        <w:rPr>
          <w:rFonts w:hint="eastAsia"/>
          <w:sz w:val="18"/>
          <w:szCs w:val="18"/>
          <w:lang w:val="de-DE"/>
        </w:rPr>
        <w:t>の作品は</w:t>
      </w:r>
      <w:r w:rsidRPr="00142D16">
        <w:rPr>
          <w:sz w:val="18"/>
          <w:szCs w:val="18"/>
          <w:lang w:val="de-DE"/>
        </w:rPr>
        <w:t xml:space="preserve"> </w:t>
      </w:r>
      <w:r w:rsidR="00DE21FC" w:rsidRPr="00142D16">
        <w:rPr>
          <w:sz w:val="18"/>
          <w:szCs w:val="18"/>
          <w:lang w:val="de-DE"/>
        </w:rPr>
        <w:t>Volkslied (</w:t>
      </w:r>
      <w:r w:rsidR="00DE21FC" w:rsidRPr="00142D16">
        <w:rPr>
          <w:rFonts w:hint="eastAsia"/>
          <w:sz w:val="18"/>
          <w:szCs w:val="18"/>
          <w:lang w:val="de-DE"/>
        </w:rPr>
        <w:t>民謡</w:t>
      </w:r>
      <w:r w:rsidR="00DE21FC" w:rsidRPr="00142D16">
        <w:rPr>
          <w:sz w:val="18"/>
          <w:szCs w:val="18"/>
          <w:lang w:val="de-DE"/>
        </w:rPr>
        <w:t xml:space="preserve">) </w:t>
      </w:r>
      <w:r w:rsidR="00DE21FC" w:rsidRPr="00142D16">
        <w:rPr>
          <w:rFonts w:hint="eastAsia"/>
          <w:sz w:val="18"/>
          <w:szCs w:val="18"/>
          <w:lang w:val="de-DE"/>
        </w:rPr>
        <w:t>というより</w:t>
      </w:r>
      <w:r w:rsidR="00DE21FC" w:rsidRPr="00142D16">
        <w:rPr>
          <w:sz w:val="18"/>
          <w:szCs w:val="18"/>
          <w:lang w:val="de-DE"/>
        </w:rPr>
        <w:t>Volkstümliches Lied</w:t>
      </w:r>
      <w:r w:rsidR="00DE21FC" w:rsidRPr="00142D16">
        <w:rPr>
          <w:rFonts w:hint="eastAsia"/>
          <w:sz w:val="18"/>
          <w:szCs w:val="18"/>
          <w:lang w:val="de-DE"/>
        </w:rPr>
        <w:t>（民謡風の歌曲）として評価されている</w:t>
      </w:r>
    </w:p>
    <w:p w14:paraId="274D2AF5" w14:textId="5AA05FE6" w:rsidR="00142D16" w:rsidRDefault="00142D16" w:rsidP="00142D16">
      <w:pPr>
        <w:spacing w:before="120"/>
        <w:rPr>
          <w:sz w:val="18"/>
          <w:szCs w:val="18"/>
          <w:lang w:val="de-DE"/>
        </w:rPr>
      </w:pPr>
      <w:r>
        <w:rPr>
          <w:rFonts w:hint="eastAsia"/>
          <w:lang w:val="de-DE"/>
        </w:rPr>
        <w:t>（右の譜例参照）</w:t>
      </w:r>
    </w:p>
    <w:p w14:paraId="1C08D9E9" w14:textId="77777777" w:rsidR="00142D16" w:rsidRDefault="00142D16" w:rsidP="00142D16">
      <w:pPr>
        <w:spacing w:before="120"/>
        <w:rPr>
          <w:sz w:val="18"/>
          <w:szCs w:val="18"/>
          <w:lang w:val="de-DE"/>
        </w:rPr>
      </w:pPr>
    </w:p>
    <w:p w14:paraId="7D2FC7CA" w14:textId="6284E1B1" w:rsidR="00142D16" w:rsidRDefault="00142D16" w:rsidP="00142D16">
      <w:pPr>
        <w:keepNext/>
        <w:spacing w:before="120"/>
        <w:rPr>
          <w:lang w:val="de-DE"/>
        </w:rPr>
      </w:pPr>
      <w:r w:rsidRPr="00E362CF">
        <w:rPr>
          <w:lang w:val="de-DE"/>
        </w:rPr>
        <w:t>Johann Abraham Peter Schulz</w:t>
      </w:r>
      <w:r>
        <w:rPr>
          <w:lang w:val="de-DE"/>
        </w:rPr>
        <w:t xml:space="preserve">, 1747–1800: </w:t>
      </w:r>
      <w:r w:rsidRPr="0083718B">
        <w:rPr>
          <w:i/>
          <w:lang w:val="de-DE"/>
        </w:rPr>
        <w:t>Gesänge im Volkston</w:t>
      </w:r>
      <w:r>
        <w:rPr>
          <w:lang w:val="de-DE"/>
        </w:rPr>
        <w:t xml:space="preserve"> (</w:t>
      </w:r>
      <w:r w:rsidR="00473403">
        <w:rPr>
          <w:rFonts w:hint="eastAsia"/>
          <w:lang w:val="de-DE"/>
        </w:rPr>
        <w:t>民俗風の歌</w:t>
      </w:r>
      <w:r w:rsidR="00473403">
        <w:rPr>
          <w:lang w:val="de-DE"/>
        </w:rPr>
        <w:t xml:space="preserve">, </w:t>
      </w:r>
      <w:r>
        <w:rPr>
          <w:lang w:val="de-DE"/>
        </w:rPr>
        <w:t xml:space="preserve">1778); </w:t>
      </w:r>
      <w:r w:rsidRPr="0083718B">
        <w:rPr>
          <w:i/>
          <w:lang w:val="de-DE"/>
        </w:rPr>
        <w:t>Lieder im Volkston</w:t>
      </w:r>
      <w:r>
        <w:rPr>
          <w:lang w:val="de-DE"/>
        </w:rPr>
        <w:t xml:space="preserve"> (1782, 1785, 1790)</w:t>
      </w:r>
      <w:r w:rsidR="00473403">
        <w:rPr>
          <w:lang w:val="de-DE"/>
        </w:rPr>
        <w:t xml:space="preserve"> </w:t>
      </w:r>
      <w:r>
        <w:rPr>
          <w:rFonts w:hint="eastAsia"/>
          <w:lang w:val="de-DE"/>
        </w:rPr>
        <w:t>等という創作民謡集で知られている</w:t>
      </w:r>
    </w:p>
    <w:p w14:paraId="5675B864" w14:textId="222DAE47" w:rsidR="00142D16" w:rsidRDefault="00142D16" w:rsidP="00142D16">
      <w:pPr>
        <w:spacing w:before="120"/>
        <w:rPr>
          <w:lang w:val="de-DE"/>
        </w:rPr>
      </w:pPr>
      <w:r>
        <w:rPr>
          <w:rFonts w:hint="eastAsia"/>
          <w:lang w:val="de-DE"/>
        </w:rPr>
        <w:t>彼のもっとも有名な作品は『</w:t>
      </w:r>
      <w:r>
        <w:rPr>
          <w:lang w:val="de-DE"/>
        </w:rPr>
        <w:t>Der Mond ist aufgegangen</w:t>
      </w:r>
      <w:r>
        <w:rPr>
          <w:rFonts w:hint="eastAsia"/>
          <w:lang w:val="de-DE"/>
        </w:rPr>
        <w:t>』</w:t>
      </w:r>
      <w:r w:rsidR="00473403">
        <w:rPr>
          <w:lang w:val="de-DE"/>
        </w:rPr>
        <w:t>(Lieder im Volkston, 1790</w:t>
      </w:r>
      <w:r w:rsidR="00473403">
        <w:rPr>
          <w:rFonts w:hint="eastAsia"/>
          <w:lang w:val="ru-RU"/>
        </w:rPr>
        <w:t>より</w:t>
      </w:r>
      <w:r w:rsidR="00473403">
        <w:rPr>
          <w:lang w:val="de-DE"/>
        </w:rPr>
        <w:t>)</w:t>
      </w:r>
    </w:p>
    <w:p w14:paraId="1A9C71D9" w14:textId="542D105B" w:rsidR="00142D16" w:rsidRDefault="00142D16" w:rsidP="00142D16">
      <w:pPr>
        <w:spacing w:before="120"/>
        <w:rPr>
          <w:lang w:val="de-DE"/>
        </w:rPr>
      </w:pPr>
      <w:r>
        <w:rPr>
          <w:rFonts w:hint="eastAsia"/>
          <w:lang w:val="de-DE"/>
        </w:rPr>
        <w:t>（下の譜例参照）</w:t>
      </w:r>
    </w:p>
    <w:p w14:paraId="276741AB" w14:textId="77777777" w:rsidR="00473403" w:rsidRDefault="00473403" w:rsidP="00142D16">
      <w:pPr>
        <w:spacing w:before="120"/>
        <w:rPr>
          <w:lang w:val="de-DE"/>
        </w:rPr>
      </w:pPr>
    </w:p>
    <w:p w14:paraId="3F4F0F78" w14:textId="14213249" w:rsidR="00473403" w:rsidRPr="00473403" w:rsidRDefault="00473403" w:rsidP="00142D16">
      <w:pPr>
        <w:spacing w:before="120"/>
        <w:rPr>
          <w:sz w:val="18"/>
          <w:szCs w:val="18"/>
          <w:lang w:val="de-DE"/>
        </w:rPr>
      </w:pPr>
      <w:r>
        <w:rPr>
          <w:lang w:val="de-DE"/>
        </w:rPr>
        <w:t xml:space="preserve">Johann Friedrich Reichardt, 1752–1814: </w:t>
      </w:r>
      <w:r>
        <w:rPr>
          <w:rFonts w:hint="eastAsia"/>
          <w:lang w:val="de-DE"/>
        </w:rPr>
        <w:t>ヘルダーの民謡やゲーテの詩等の作曲で有名。次の２頁の歌は</w:t>
      </w:r>
      <w:r>
        <w:rPr>
          <w:lang w:val="de-DE"/>
        </w:rPr>
        <w:t xml:space="preserve"> </w:t>
      </w:r>
      <w:r>
        <w:rPr>
          <w:i/>
          <w:lang w:val="de-DE"/>
        </w:rPr>
        <w:t xml:space="preserve">Lieder der Liebe und der Einsamkeit </w:t>
      </w:r>
      <w:r>
        <w:rPr>
          <w:lang w:val="de-DE"/>
        </w:rPr>
        <w:t>(</w:t>
      </w:r>
      <w:r>
        <w:rPr>
          <w:rFonts w:hint="eastAsia"/>
        </w:rPr>
        <w:t>愛と孤独の歌</w:t>
      </w:r>
      <w:r>
        <w:rPr>
          <w:lang w:val="de-DE"/>
        </w:rPr>
        <w:t xml:space="preserve">) </w:t>
      </w:r>
      <w:r>
        <w:rPr>
          <w:rFonts w:hint="eastAsia"/>
          <w:lang w:val="de-DE"/>
        </w:rPr>
        <w:t>第一集（</w:t>
      </w:r>
      <w:r>
        <w:rPr>
          <w:lang w:val="de-DE"/>
        </w:rPr>
        <w:t>1798</w:t>
      </w:r>
      <w:r>
        <w:rPr>
          <w:rFonts w:hint="eastAsia"/>
          <w:lang w:val="de-DE"/>
        </w:rPr>
        <w:t>年</w:t>
      </w:r>
      <w:r>
        <w:rPr>
          <w:lang w:val="de-DE"/>
        </w:rPr>
        <w:t>, Seufzer</w:t>
      </w:r>
      <w:r>
        <w:rPr>
          <w:rFonts w:hint="eastAsia"/>
          <w:lang w:val="de-DE"/>
        </w:rPr>
        <w:t>）と第二集（</w:t>
      </w:r>
      <w:r>
        <w:rPr>
          <w:lang w:val="de-DE"/>
        </w:rPr>
        <w:t>1804</w:t>
      </w:r>
      <w:r>
        <w:rPr>
          <w:rFonts w:hint="eastAsia"/>
          <w:lang w:val="de-DE"/>
        </w:rPr>
        <w:t>年、</w:t>
      </w:r>
      <w:r>
        <w:rPr>
          <w:lang w:val="de-DE"/>
        </w:rPr>
        <w:t>Sehnsucht</w:t>
      </w:r>
      <w:r>
        <w:rPr>
          <w:rFonts w:hint="eastAsia"/>
          <w:lang w:val="de-DE"/>
        </w:rPr>
        <w:t>）より。</w:t>
      </w:r>
    </w:p>
    <w:p w14:paraId="2B02353F" w14:textId="2E7C99E3" w:rsidR="00A14CE1" w:rsidRDefault="00A14CE1" w:rsidP="00C11A2A">
      <w:pPr>
        <w:spacing w:before="120"/>
        <w:rPr>
          <w:lang w:val="de-DE"/>
        </w:rPr>
      </w:pPr>
      <w:r>
        <w:rPr>
          <w:rFonts w:hint="eastAsia"/>
          <w:noProof/>
        </w:rPr>
        <w:drawing>
          <wp:inline distT="0" distB="0" distL="0" distR="0" wp14:anchorId="7D28631E" wp14:editId="3EBB9C46">
            <wp:extent cx="2865120" cy="4146804"/>
            <wp:effectExtent l="0" t="0" r="5080" b="0"/>
            <wp:docPr id="1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iller (aus Groves 1916, Art. Song).jpg"/>
                    <pic:cNvPicPr/>
                  </pic:nvPicPr>
                  <pic:blipFill>
                    <a:blip r:embed="rId5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rightnessContrast bright="48000"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5120" cy="41468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486C9" w14:textId="77777777" w:rsidR="0083718B" w:rsidRDefault="0083718B" w:rsidP="00C11A2A">
      <w:pPr>
        <w:spacing w:before="120"/>
        <w:rPr>
          <w:i/>
          <w:lang w:val="de-DE"/>
        </w:rPr>
      </w:pPr>
    </w:p>
    <w:p w14:paraId="34933996" w14:textId="40F8E3EF" w:rsidR="00142D16" w:rsidRDefault="00142D16" w:rsidP="0083718B">
      <w:pPr>
        <w:keepNext/>
        <w:spacing w:before="120"/>
        <w:rPr>
          <w:lang w:val="de-DE"/>
        </w:rPr>
      </w:pPr>
    </w:p>
    <w:p w14:paraId="6ACA9162" w14:textId="77777777" w:rsidR="00142D16" w:rsidRDefault="00142D16" w:rsidP="00C11A2A">
      <w:pPr>
        <w:spacing w:before="120"/>
        <w:rPr>
          <w:i/>
          <w:lang w:val="de-DE"/>
        </w:rPr>
        <w:sectPr w:rsidR="00142D16" w:rsidSect="00142D16">
          <w:type w:val="continuous"/>
          <w:pgSz w:w="11900" w:h="16840"/>
          <w:pgMar w:top="1134" w:right="1134" w:bottom="1134" w:left="1134" w:header="851" w:footer="992" w:gutter="0"/>
          <w:cols w:num="2" w:space="425"/>
          <w:docGrid w:type="lines" w:linePitch="400"/>
        </w:sectPr>
      </w:pPr>
    </w:p>
    <w:p w14:paraId="78D3AA74" w14:textId="3239B467" w:rsidR="0083718B" w:rsidRDefault="00AE1503" w:rsidP="00C11A2A">
      <w:pPr>
        <w:spacing w:before="120"/>
        <w:rPr>
          <w:i/>
          <w:lang w:val="de-DE"/>
        </w:rPr>
      </w:pPr>
      <w:r>
        <w:rPr>
          <w:i/>
          <w:noProof/>
        </w:rPr>
        <w:drawing>
          <wp:inline distT="0" distB="0" distL="0" distR="0" wp14:anchorId="0FEB4A73" wp14:editId="55D43B24">
            <wp:extent cx="6120000" cy="1965747"/>
            <wp:effectExtent l="0" t="0" r="1905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000" cy="1965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07D8A" w14:textId="2904D54E" w:rsidR="00AE4D94" w:rsidRDefault="00AE4D94" w:rsidP="00B16C3E">
      <w:pPr>
        <w:snapToGrid/>
        <w:spacing w:before="120" w:line="140" w:lineRule="exact"/>
        <w:rPr>
          <w:lang w:val="de-DE"/>
        </w:rPr>
      </w:pPr>
      <w:bookmarkStart w:id="0" w:name="_GoBack"/>
    </w:p>
    <w:bookmarkEnd w:id="0"/>
    <w:p w14:paraId="1C1B9C95" w14:textId="73596834" w:rsidR="0060398E" w:rsidRDefault="0060398E" w:rsidP="00C11A2A">
      <w:pPr>
        <w:spacing w:before="120"/>
        <w:rPr>
          <w:lang w:val="de-DE"/>
        </w:rPr>
      </w:pPr>
      <w:r>
        <w:rPr>
          <w:rFonts w:hint="eastAsia"/>
          <w:lang w:val="de-DE"/>
        </w:rPr>
        <w:t>民謡から芸術歌曲へ：「</w:t>
      </w:r>
      <w:r>
        <w:rPr>
          <w:lang w:val="de-DE"/>
        </w:rPr>
        <w:t>Heidenröslein</w:t>
      </w:r>
      <w:r>
        <w:rPr>
          <w:rFonts w:hint="eastAsia"/>
          <w:lang w:val="de-DE"/>
        </w:rPr>
        <w:t>」の場合</w:t>
      </w:r>
    </w:p>
    <w:p w14:paraId="3977D8BE" w14:textId="20EA8739" w:rsidR="0060398E" w:rsidRDefault="0060398E" w:rsidP="00C11A2A">
      <w:pPr>
        <w:spacing w:before="120"/>
        <w:rPr>
          <w:lang w:val="de-DE"/>
        </w:rPr>
      </w:pPr>
      <w:r>
        <w:rPr>
          <w:lang w:val="de-DE"/>
        </w:rPr>
        <w:t>Heidenröslein</w:t>
      </w:r>
      <w:r>
        <w:rPr>
          <w:rFonts w:hint="eastAsia"/>
          <w:lang w:val="de-DE"/>
        </w:rPr>
        <w:t>は</w:t>
      </w:r>
      <w:r w:rsidR="00B16C3E">
        <w:rPr>
          <w:rFonts w:hint="eastAsia"/>
          <w:lang w:val="de-DE"/>
        </w:rPr>
        <w:t>、</w:t>
      </w:r>
      <w:r>
        <w:rPr>
          <w:rFonts w:hint="eastAsia"/>
          <w:lang w:val="de-DE"/>
        </w:rPr>
        <w:t>遅くとも</w:t>
      </w:r>
      <w:r>
        <w:rPr>
          <w:lang w:val="de-DE"/>
        </w:rPr>
        <w:t>16</w:t>
      </w:r>
      <w:r>
        <w:rPr>
          <w:rFonts w:hint="eastAsia"/>
          <w:lang w:val="de-DE"/>
        </w:rPr>
        <w:t>世紀から様々なヴァージョンで伝わってきた民謡を</w:t>
      </w:r>
      <w:r w:rsidR="00B16C3E">
        <w:rPr>
          <w:rFonts w:hint="eastAsia"/>
          <w:lang w:val="de-DE"/>
        </w:rPr>
        <w:t>、</w:t>
      </w:r>
      <w:r>
        <w:rPr>
          <w:rFonts w:hint="eastAsia"/>
          <w:lang w:val="de-DE"/>
        </w:rPr>
        <w:t>若きゲーテが詩として改作</w:t>
      </w:r>
      <w:r w:rsidR="00B16C3E">
        <w:rPr>
          <w:rFonts w:hint="eastAsia"/>
          <w:lang w:val="de-DE"/>
        </w:rPr>
        <w:t>したもの</w:t>
      </w:r>
      <w:r>
        <w:rPr>
          <w:rFonts w:hint="eastAsia"/>
          <w:lang w:val="de-DE"/>
        </w:rPr>
        <w:t>。ヘルダーの「民謡」（第二集、</w:t>
      </w:r>
      <w:r>
        <w:rPr>
          <w:lang w:val="de-DE"/>
        </w:rPr>
        <w:t>1779</w:t>
      </w:r>
      <w:r>
        <w:rPr>
          <w:rFonts w:hint="eastAsia"/>
          <w:lang w:val="de-DE"/>
        </w:rPr>
        <w:t>）などにも非常に似た形で「口伝民</w:t>
      </w:r>
      <w:r w:rsidR="00B16C3E">
        <w:rPr>
          <w:rFonts w:hint="eastAsia"/>
          <w:lang w:val="de-DE"/>
        </w:rPr>
        <w:t>謡」として載っているが、ヘルダーとゲーテの役割分担について様々な</w:t>
      </w:r>
      <w:r>
        <w:rPr>
          <w:rFonts w:hint="eastAsia"/>
          <w:lang w:val="de-DE"/>
        </w:rPr>
        <w:t>説がある。</w:t>
      </w:r>
    </w:p>
    <w:p w14:paraId="5AD0F2B5" w14:textId="605248CE" w:rsidR="0060398E" w:rsidRDefault="0060398E" w:rsidP="00C11A2A">
      <w:pPr>
        <w:spacing w:before="120"/>
        <w:rPr>
          <w:lang w:val="de-DE"/>
        </w:rPr>
      </w:pPr>
      <w:r>
        <w:rPr>
          <w:rFonts w:hint="eastAsia"/>
          <w:lang w:val="de-DE"/>
        </w:rPr>
        <w:t>この詩がゲーテの作品として非常にポピュラーになり、多くの作曲家に編曲されている。シューベルト</w:t>
      </w:r>
      <w:r>
        <w:rPr>
          <w:lang w:val="de-DE"/>
        </w:rPr>
        <w:t>(Franz Schubert, 1797–1828)</w:t>
      </w:r>
      <w:r>
        <w:rPr>
          <w:rFonts w:hint="eastAsia"/>
          <w:lang w:val="de-DE"/>
        </w:rPr>
        <w:t>とヴェルナー</w:t>
      </w:r>
      <w:r>
        <w:rPr>
          <w:lang w:val="de-DE"/>
        </w:rPr>
        <w:t>(</w:t>
      </w:r>
      <w:r w:rsidR="0083106A">
        <w:rPr>
          <w:lang w:val="de-DE"/>
        </w:rPr>
        <w:t>Heinrich Werner, 1800–1833</w:t>
      </w:r>
      <w:r>
        <w:rPr>
          <w:lang w:val="de-DE"/>
        </w:rPr>
        <w:t>)</w:t>
      </w:r>
      <w:r>
        <w:rPr>
          <w:rFonts w:hint="eastAsia"/>
          <w:lang w:val="de-DE"/>
        </w:rPr>
        <w:t>の編曲が有名だが、</w:t>
      </w:r>
      <w:r w:rsidR="0083106A">
        <w:rPr>
          <w:rFonts w:hint="eastAsia"/>
          <w:lang w:val="de-DE"/>
        </w:rPr>
        <w:t>後者の方がドイツで</w:t>
      </w:r>
      <w:r w:rsidR="00B16C3E">
        <w:rPr>
          <w:rFonts w:hint="eastAsia"/>
          <w:lang w:val="de-DE"/>
        </w:rPr>
        <w:t>より</w:t>
      </w:r>
      <w:r w:rsidR="0083106A">
        <w:rPr>
          <w:rFonts w:hint="eastAsia"/>
          <w:lang w:val="de-DE"/>
        </w:rPr>
        <w:t>ポピュラーになった。</w:t>
      </w:r>
    </w:p>
    <w:p w14:paraId="275115CD" w14:textId="07BB42DE" w:rsidR="007E5B2D" w:rsidRDefault="007E5B2D" w:rsidP="00C11A2A">
      <w:pPr>
        <w:spacing w:before="120"/>
        <w:rPr>
          <w:lang w:val="de-DE"/>
        </w:rPr>
      </w:pPr>
      <w:r w:rsidRPr="007E5B2D">
        <w:rPr>
          <w:lang w:val="de-DE"/>
        </w:rPr>
        <w:t>http://www.youtube.com/watch?v=eYAVey8TbiY</w:t>
      </w:r>
      <w:r>
        <w:rPr>
          <w:lang w:val="de-DE"/>
        </w:rPr>
        <w:t xml:space="preserve"> (Schubert</w:t>
      </w:r>
      <w:r>
        <w:rPr>
          <w:rFonts w:hint="eastAsia"/>
          <w:lang w:val="de-DE"/>
        </w:rPr>
        <w:t>の編曲</w:t>
      </w:r>
      <w:r>
        <w:rPr>
          <w:lang w:val="de-DE"/>
        </w:rPr>
        <w:t>)</w:t>
      </w:r>
    </w:p>
    <w:p w14:paraId="377884DC" w14:textId="77777777" w:rsidR="006B011C" w:rsidRDefault="0060398E" w:rsidP="00F26760">
      <w:pPr>
        <w:spacing w:before="120"/>
        <w:jc w:val="left"/>
        <w:rPr>
          <w:lang w:val="de-DE"/>
        </w:rPr>
        <w:sectPr w:rsidR="006B011C" w:rsidSect="00142D16">
          <w:type w:val="continuous"/>
          <w:pgSz w:w="11900" w:h="16840"/>
          <w:pgMar w:top="1134" w:right="1134" w:bottom="1134" w:left="1134" w:header="851" w:footer="992" w:gutter="0"/>
          <w:cols w:space="425"/>
          <w:docGrid w:type="lines" w:linePitch="400"/>
        </w:sectPr>
      </w:pPr>
      <w:r w:rsidRPr="0060398E">
        <w:rPr>
          <w:lang w:val="de-DE"/>
        </w:rPr>
        <w:t>http://www.youtube.com/watch?v=q_qECkWle1I</w:t>
      </w:r>
      <w:r>
        <w:rPr>
          <w:lang w:val="de-DE"/>
        </w:rPr>
        <w:t xml:space="preserve"> (Werner</w:t>
      </w:r>
      <w:r>
        <w:rPr>
          <w:rFonts w:hint="eastAsia"/>
          <w:lang w:val="de-DE"/>
        </w:rPr>
        <w:t>の編曲</w:t>
      </w:r>
      <w:r>
        <w:rPr>
          <w:lang w:val="de-DE"/>
        </w:rPr>
        <w:t>)</w:t>
      </w:r>
    </w:p>
    <w:p w14:paraId="6C31222A" w14:textId="3674E62B" w:rsidR="007E5B2D" w:rsidRDefault="007E5B2D" w:rsidP="007E5B2D">
      <w:pPr>
        <w:spacing w:before="120"/>
        <w:rPr>
          <w:lang w:val="de-DE"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05D28DDC" wp14:editId="764407C5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4324350" cy="6119495"/>
            <wp:effectExtent l="0" t="0" r="0" b="1905"/>
            <wp:wrapSquare wrapText="bothSides"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ufzer (Reichardt Bd. 1, 1798)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611949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7B08BD01" wp14:editId="40BD70AF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4324350" cy="6119495"/>
            <wp:effectExtent l="0" t="0" r="0" b="1905"/>
            <wp:wrapSquare wrapText="bothSides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ehnsucht (Reichardt Bd. 2, 1804)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611949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F88FF5" w14:textId="3DAECEE5" w:rsidR="007E5B2D" w:rsidRDefault="00BB6BD6" w:rsidP="007E5B2D">
      <w:pPr>
        <w:spacing w:before="120"/>
        <w:rPr>
          <w:lang w:val="de-D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416AD14" wp14:editId="18EE3BB4">
                <wp:simplePos x="0" y="0"/>
                <wp:positionH relativeFrom="column">
                  <wp:posOffset>-4438650</wp:posOffset>
                </wp:positionH>
                <wp:positionV relativeFrom="paragraph">
                  <wp:posOffset>5095875</wp:posOffset>
                </wp:positionV>
                <wp:extent cx="6057900" cy="509270"/>
                <wp:effectExtent l="0" t="0" r="12700" b="0"/>
                <wp:wrapSquare wrapText="bothSides"/>
                <wp:docPr id="6" name="テキスト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57900" cy="50927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11E7919" w14:textId="77777777" w:rsidR="00D41E62" w:rsidRDefault="00D41E6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テキスト 6" o:spid="_x0000_s1026" type="#_x0000_t202" style="position:absolute;left:0;text-align:left;margin-left:-349.45pt;margin-top:401.25pt;width:477pt;height:40.1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" fillcolor="white [3212]" stroked="f">
                <v:textbox>
                  <w:txbxContent>
                    <w:p w14:paraId="111E7919" w14:textId="77777777" w:rsidR="00D41E62" w:rsidRDefault="00D41E62"/>
                  </w:txbxContent>
                </v:textbox>
                <w10:wrap type="square"/>
              </v:shape>
            </w:pict>
          </mc:Fallback>
        </mc:AlternateContent>
      </w:r>
    </w:p>
    <w:p w14:paraId="61877CDD" w14:textId="7D291657" w:rsidR="007E5B2D" w:rsidRDefault="005F61ED" w:rsidP="00C11A2A">
      <w:pPr>
        <w:spacing w:before="120"/>
        <w:rPr>
          <w:lang w:val="de-DE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469AF96" wp14:editId="61D52933">
            <wp:simplePos x="0" y="0"/>
            <wp:positionH relativeFrom="column">
              <wp:posOffset>971550</wp:posOffset>
            </wp:positionH>
            <wp:positionV relativeFrom="paragraph">
              <wp:posOffset>-876935</wp:posOffset>
            </wp:positionV>
            <wp:extent cx="6116320" cy="8035925"/>
            <wp:effectExtent l="5397" t="0" r="10478" b="10477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0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7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16320" cy="8035925"/>
                    </a:xfrm>
                    <a:prstGeom prst="rect">
                      <a:avLst/>
                    </a:prstGeom>
                    <a:extLst>
                      <a:ext uri="{FAA26D3D-D897-4be2-8F04-BA451C77F1D7}">
                        <ma14:placeholderFlag xmlns:ma14="http://schemas.microsoft.com/office/mac/drawingml/2011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3AD918" w14:textId="77777777" w:rsidR="007E5B2D" w:rsidRDefault="007E5B2D" w:rsidP="00C11A2A">
      <w:pPr>
        <w:spacing w:before="120"/>
        <w:rPr>
          <w:lang w:val="de-DE"/>
        </w:rPr>
      </w:pPr>
    </w:p>
    <w:p w14:paraId="5942AAC8" w14:textId="60A237A4" w:rsidR="007E5B2D" w:rsidRPr="006B011C" w:rsidRDefault="005F61ED" w:rsidP="00C11A2A">
      <w:pPr>
        <w:spacing w:before="120"/>
        <w:rPr>
          <w:sz w:val="32"/>
          <w:szCs w:val="32"/>
          <w:lang w:val="de-DE"/>
        </w:rPr>
      </w:pPr>
      <w:r w:rsidRPr="006B011C">
        <w:rPr>
          <w:rFonts w:hint="eastAsia"/>
          <w:sz w:val="32"/>
          <w:szCs w:val="32"/>
          <w:lang w:val="de-DE"/>
        </w:rPr>
        <w:t>東大のドイツ語教科書「</w:t>
      </w:r>
      <w:r w:rsidRPr="006B011C">
        <w:rPr>
          <w:sz w:val="32"/>
          <w:szCs w:val="32"/>
          <w:lang w:val="de-DE"/>
        </w:rPr>
        <w:t>Horizonte</w:t>
      </w:r>
      <w:r w:rsidRPr="006B011C">
        <w:rPr>
          <w:rFonts w:hint="eastAsia"/>
          <w:sz w:val="32"/>
          <w:szCs w:val="32"/>
          <w:lang w:val="de-DE"/>
        </w:rPr>
        <w:t>」から掲載</w:t>
      </w:r>
    </w:p>
    <w:p w14:paraId="3600FEA3" w14:textId="6001357F" w:rsidR="007E5B2D" w:rsidRPr="006B011C" w:rsidRDefault="007E5B2D" w:rsidP="00C11A2A">
      <w:pPr>
        <w:spacing w:before="120"/>
        <w:rPr>
          <w:sz w:val="32"/>
          <w:szCs w:val="32"/>
          <w:lang w:val="de-DE"/>
        </w:rPr>
      </w:pPr>
    </w:p>
    <w:sectPr w:rsidR="007E5B2D" w:rsidRPr="006B011C" w:rsidSect="006B011C">
      <w:pgSz w:w="16840" w:h="11901" w:orient="landscape"/>
      <w:pgMar w:top="1134" w:right="1134" w:bottom="1134" w:left="1134" w:header="851" w:footer="992" w:gutter="0"/>
      <w:cols w:space="425"/>
      <w:docGrid w:type="lines" w:linePitch="40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ＭＳ 明朝"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ＭＳ ゴシック">
    <w:panose1 w:val="020B0609070205080204"/>
    <w:charset w:val="4E"/>
    <w:family w:val="auto"/>
    <w:pitch w:val="variable"/>
    <w:sig w:usb0="E00002FF" w:usb1="6AC7FDFB" w:usb2="00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86"/>
  <w:displayBackgroundShape/>
  <w:embedSystemFonts/>
  <w:bordersDoNotSurroundHeader/>
  <w:bordersDoNotSurroundFooter/>
  <w:proofState w:spelling="clean"/>
  <w:defaultTabStop w:val="960"/>
  <w:drawingGridVerticalSpacing w:val="401"/>
  <w:displayHorizontalDrawingGridEvery w:val="0"/>
  <w:characterSpacingControl w:val="compressPunctuation"/>
  <w:noLineBreaksAfter w:lang="ja-JP" w:val="$([\{£¥〈《「『【〔＄（［｛｢￥"/>
  <w:noLineBreaksBefore w:lang="ja-JP" w:val="!%),.:;?]}¢°‰℃、。々〉》」』】〕゛゜ゝゞ・ヽヾ！％），．：；？］｝｡｣､･ﾞﾟ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3E30"/>
    <w:rsid w:val="000356AF"/>
    <w:rsid w:val="00041326"/>
    <w:rsid w:val="000B28A6"/>
    <w:rsid w:val="000C5433"/>
    <w:rsid w:val="000E38B1"/>
    <w:rsid w:val="001113A2"/>
    <w:rsid w:val="00132FF2"/>
    <w:rsid w:val="00135BB5"/>
    <w:rsid w:val="00142D16"/>
    <w:rsid w:val="00150C2D"/>
    <w:rsid w:val="00196E65"/>
    <w:rsid w:val="001E3282"/>
    <w:rsid w:val="001F5E1B"/>
    <w:rsid w:val="002E3DE1"/>
    <w:rsid w:val="002E553D"/>
    <w:rsid w:val="002F43F1"/>
    <w:rsid w:val="00323D8D"/>
    <w:rsid w:val="003528B3"/>
    <w:rsid w:val="0036139D"/>
    <w:rsid w:val="00362DB4"/>
    <w:rsid w:val="003A571F"/>
    <w:rsid w:val="003F1036"/>
    <w:rsid w:val="00473403"/>
    <w:rsid w:val="004B4D50"/>
    <w:rsid w:val="005059C0"/>
    <w:rsid w:val="00540C04"/>
    <w:rsid w:val="005517B9"/>
    <w:rsid w:val="005F61ED"/>
    <w:rsid w:val="005F7129"/>
    <w:rsid w:val="0060398E"/>
    <w:rsid w:val="006560F3"/>
    <w:rsid w:val="006B011C"/>
    <w:rsid w:val="006B34C3"/>
    <w:rsid w:val="006C7EB9"/>
    <w:rsid w:val="006D152B"/>
    <w:rsid w:val="006E2632"/>
    <w:rsid w:val="00713D01"/>
    <w:rsid w:val="00796C08"/>
    <w:rsid w:val="007A0C67"/>
    <w:rsid w:val="007B747A"/>
    <w:rsid w:val="007E5B2D"/>
    <w:rsid w:val="008015C8"/>
    <w:rsid w:val="00816C84"/>
    <w:rsid w:val="0083106A"/>
    <w:rsid w:val="0083718B"/>
    <w:rsid w:val="008D5484"/>
    <w:rsid w:val="009213E8"/>
    <w:rsid w:val="00930E67"/>
    <w:rsid w:val="009D2AA8"/>
    <w:rsid w:val="00A14CE1"/>
    <w:rsid w:val="00A43357"/>
    <w:rsid w:val="00A63E30"/>
    <w:rsid w:val="00AA3642"/>
    <w:rsid w:val="00AA6B63"/>
    <w:rsid w:val="00AE1503"/>
    <w:rsid w:val="00AE4D94"/>
    <w:rsid w:val="00B16C3E"/>
    <w:rsid w:val="00B6703D"/>
    <w:rsid w:val="00B91910"/>
    <w:rsid w:val="00BB6BD6"/>
    <w:rsid w:val="00BD2630"/>
    <w:rsid w:val="00BD30CD"/>
    <w:rsid w:val="00BE4D1A"/>
    <w:rsid w:val="00BF68BD"/>
    <w:rsid w:val="00C0058A"/>
    <w:rsid w:val="00C06AB6"/>
    <w:rsid w:val="00C11A2A"/>
    <w:rsid w:val="00C33E7C"/>
    <w:rsid w:val="00C546D5"/>
    <w:rsid w:val="00C977F0"/>
    <w:rsid w:val="00CA0D9A"/>
    <w:rsid w:val="00CB6101"/>
    <w:rsid w:val="00D41E62"/>
    <w:rsid w:val="00D516D7"/>
    <w:rsid w:val="00D71AB1"/>
    <w:rsid w:val="00D91117"/>
    <w:rsid w:val="00DC5C14"/>
    <w:rsid w:val="00DD4013"/>
    <w:rsid w:val="00DE21FC"/>
    <w:rsid w:val="00E362CF"/>
    <w:rsid w:val="00E427FA"/>
    <w:rsid w:val="00E50B42"/>
    <w:rsid w:val="00E56300"/>
    <w:rsid w:val="00ED4811"/>
    <w:rsid w:val="00F23F3F"/>
    <w:rsid w:val="00F26760"/>
    <w:rsid w:val="00F424A1"/>
    <w:rsid w:val="00F648D3"/>
    <w:rsid w:val="00F711A6"/>
    <w:rsid w:val="00F87C5B"/>
    <w:rsid w:val="00F94FDB"/>
    <w:rsid w:val="00FC6C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>
      <v:textbox inset="5.85pt,.7pt,5.85pt,.7pt"/>
    </o:shapedefaults>
    <o:shapelayout v:ext="edit">
      <o:idmap v:ext="edit" data="1"/>
    </o:shapelayout>
  </w:shapeDefaults>
  <w:doNotEmbedSmartTags/>
  <w:decimalSymbol w:val="."/>
  <w:listSeparator w:val=","/>
  <w14:docId w14:val="5BF2BAB9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entury" w:eastAsia="ＭＳ 明朝" w:hAnsi="Century" w:cs="Times New Roman"/>
        <w:lang w:val="en-US" w:eastAsia="ko-K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82B"/>
    <w:pPr>
      <w:widowControl w:val="0"/>
      <w:adjustRightInd w:val="0"/>
      <w:snapToGrid w:val="0"/>
      <w:jc w:val="both"/>
    </w:pPr>
    <w:rPr>
      <w:rFonts w:ascii="Times New Roman" w:hAnsi="Times New Roman"/>
      <w:color w:val="000000"/>
      <w:sz w:val="24"/>
      <w:szCs w:val="24"/>
      <w:lang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unhideWhenUsed/>
    <w:rsid w:val="00D516D7"/>
    <w:pPr>
      <w:spacing w:after="120" w:line="240" w:lineRule="exact"/>
      <w:ind w:left="284" w:hanging="284"/>
    </w:pPr>
    <w:rPr>
      <w:sz w:val="20"/>
    </w:rPr>
  </w:style>
  <w:style w:type="character" w:customStyle="1" w:styleId="a4">
    <w:name w:val="脚注文字列 (文字)"/>
    <w:basedOn w:val="a0"/>
    <w:link w:val="a3"/>
    <w:uiPriority w:val="99"/>
    <w:rsid w:val="00D516D7"/>
    <w:rPr>
      <w:rFonts w:ascii="Times New Roman" w:hAnsi="Times New Roman"/>
      <w:color w:val="000000"/>
      <w:szCs w:val="24"/>
      <w:lang w:eastAsia="ja-JP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entury" w:eastAsia="ＭＳ 明朝" w:hAnsi="Century" w:cs="Times New Roman"/>
        <w:lang w:val="en-US" w:eastAsia="ko-KR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6082B"/>
    <w:pPr>
      <w:widowControl w:val="0"/>
      <w:adjustRightInd w:val="0"/>
      <w:snapToGrid w:val="0"/>
      <w:jc w:val="both"/>
    </w:pPr>
    <w:rPr>
      <w:rFonts w:ascii="Times New Roman" w:hAnsi="Times New Roman"/>
      <w:color w:val="000000"/>
      <w:sz w:val="24"/>
      <w:szCs w:val="24"/>
      <w:lang w:eastAsia="ja-JP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note text"/>
    <w:basedOn w:val="a"/>
    <w:link w:val="a4"/>
    <w:uiPriority w:val="99"/>
    <w:unhideWhenUsed/>
    <w:rsid w:val="00D516D7"/>
    <w:pPr>
      <w:spacing w:after="120" w:line="240" w:lineRule="exact"/>
      <w:ind w:left="284" w:hanging="284"/>
    </w:pPr>
    <w:rPr>
      <w:sz w:val="20"/>
    </w:rPr>
  </w:style>
  <w:style w:type="character" w:customStyle="1" w:styleId="a4">
    <w:name w:val="脚注文字列 (文字)"/>
    <w:basedOn w:val="a0"/>
    <w:link w:val="a3"/>
    <w:uiPriority w:val="99"/>
    <w:rsid w:val="00D516D7"/>
    <w:rPr>
      <w:rFonts w:ascii="Times New Roman" w:hAnsi="Times New Roman"/>
      <w:color w:val="000000"/>
      <w:szCs w:val="24"/>
      <w:lang w:eastAsia="ja-JP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11" Type="http://schemas.microsoft.com/office/2007/relationships/hdphoto" Target="media/hdphoto2.wdp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jpeg"/><Relationship Id="rId6" Type="http://schemas.microsoft.com/office/2007/relationships/hdphoto" Target="media/hdphoto1.wdp"/><Relationship Id="rId7" Type="http://schemas.openxmlformats.org/officeDocument/2006/relationships/image" Target="media/image2.JPG"/><Relationship Id="rId8" Type="http://schemas.openxmlformats.org/officeDocument/2006/relationships/image" Target="media/image3.jpg"/><Relationship Id="rId9" Type="http://schemas.openxmlformats.org/officeDocument/2006/relationships/image" Target="media/image4.jpg"/><Relationship Id="rId10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ホワイト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276</TotalTime>
  <Pages>4</Pages>
  <Words>1188</Words>
  <Characters>1260</Characters>
  <Application>Microsoft Macintosh Word</Application>
  <DocSecurity>0</DocSecurity>
  <Lines>114</Lines>
  <Paragraphs>152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2296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Gottschewski Hermann</dc:creator>
  <cp:keywords/>
  <dc:description/>
  <cp:lastModifiedBy>Gottschewski Hermann</cp:lastModifiedBy>
  <cp:revision>91</cp:revision>
  <dcterms:created xsi:type="dcterms:W3CDTF">2012-10-13T12:31:00Z</dcterms:created>
  <dcterms:modified xsi:type="dcterms:W3CDTF">2012-12-20T02:20:00Z</dcterms:modified>
  <cp:category/>
</cp:coreProperties>
</file>