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84" w:rsidRPr="00F27AA1" w:rsidRDefault="00BF4A84" w:rsidP="00BF4A84">
      <w:pPr>
        <w:spacing w:line="330" w:lineRule="exact"/>
        <w:rPr>
          <w:color w:val="000000" w:themeColor="text1"/>
          <w:lang w:val="de-DE"/>
        </w:rPr>
      </w:pPr>
      <w:r w:rsidRPr="00F27AA1">
        <w:rPr>
          <w:color w:val="000000" w:themeColor="text1"/>
          <w:lang w:val="de-DE"/>
        </w:rPr>
        <w:t>Hermann Gottschewski</w:t>
      </w:r>
    </w:p>
    <w:p w:rsidR="00BF4A84" w:rsidRPr="00F27AA1" w:rsidRDefault="00F00119" w:rsidP="00BF4A84">
      <w:pPr>
        <w:spacing w:line="330" w:lineRule="exact"/>
        <w:rPr>
          <w:rFonts w:hint="eastAsia"/>
          <w:color w:val="000000" w:themeColor="text1"/>
          <w:lang w:val="de-DE"/>
        </w:rPr>
      </w:pPr>
      <w:r w:rsidRPr="00F27AA1">
        <w:rPr>
          <w:color w:val="000000" w:themeColor="text1"/>
          <w:lang w:val="de-DE"/>
        </w:rPr>
        <w:t>2018</w:t>
      </w:r>
      <w:r w:rsidR="00BF4A84" w:rsidRPr="00F27AA1">
        <w:rPr>
          <w:rFonts w:hint="eastAsia"/>
          <w:color w:val="000000" w:themeColor="text1"/>
          <w:lang w:val="de-DE"/>
        </w:rPr>
        <w:t>年</w:t>
      </w:r>
      <w:r w:rsidRPr="00F27AA1">
        <w:rPr>
          <w:color w:val="000000" w:themeColor="text1"/>
          <w:lang w:val="de-DE"/>
        </w:rPr>
        <w:t>S-</w:t>
      </w:r>
      <w:r w:rsidRPr="00F27AA1">
        <w:rPr>
          <w:rFonts w:hint="eastAsia"/>
          <w:color w:val="000000" w:themeColor="text1"/>
          <w:lang w:val="de-DE"/>
        </w:rPr>
        <w:t>セメスター</w:t>
      </w:r>
      <w:r w:rsidR="009B26E3" w:rsidRPr="00F27AA1">
        <w:rPr>
          <w:rFonts w:hint="eastAsia"/>
          <w:color w:val="000000" w:themeColor="text1"/>
          <w:lang w:val="de-DE"/>
        </w:rPr>
        <w:t>『比較文化論』ベートーヴェンの器楽作品におけるソナタ形式</w:t>
      </w:r>
    </w:p>
    <w:p w:rsidR="00BF4A84" w:rsidRPr="00F27AA1" w:rsidRDefault="00BF4A84" w:rsidP="00BF4A84">
      <w:pPr>
        <w:spacing w:line="330" w:lineRule="exact"/>
        <w:rPr>
          <w:rFonts w:hint="eastAsia"/>
          <w:color w:val="000000" w:themeColor="text1"/>
          <w:lang w:val="de-DE"/>
        </w:rPr>
      </w:pPr>
    </w:p>
    <w:p w:rsidR="009B26E3" w:rsidRPr="00F27AA1" w:rsidRDefault="009B26E3" w:rsidP="00BF4A84">
      <w:pPr>
        <w:tabs>
          <w:tab w:val="left" w:pos="1260"/>
        </w:tabs>
        <w:spacing w:line="330" w:lineRule="exact"/>
        <w:rPr>
          <w:color w:val="000000" w:themeColor="text1"/>
          <w:lang w:val="de-DE"/>
        </w:rPr>
      </w:pPr>
      <w:r w:rsidRPr="00F27AA1">
        <w:rPr>
          <w:rFonts w:hint="eastAsia"/>
          <w:color w:val="000000" w:themeColor="text1"/>
          <w:lang w:val="de-DE"/>
        </w:rPr>
        <w:t>第一回目</w:t>
      </w:r>
      <w:bookmarkStart w:id="0" w:name="_GoBack"/>
      <w:bookmarkEnd w:id="0"/>
    </w:p>
    <w:p w:rsidR="00BF4A84" w:rsidRPr="00F27AA1" w:rsidRDefault="009B26E3" w:rsidP="00BF4A84">
      <w:pPr>
        <w:tabs>
          <w:tab w:val="left" w:pos="1260"/>
        </w:tabs>
        <w:spacing w:line="330" w:lineRule="exact"/>
        <w:rPr>
          <w:color w:val="000000" w:themeColor="text1"/>
          <w:lang w:val="de-DE"/>
        </w:rPr>
      </w:pPr>
      <w:r w:rsidRPr="00F27AA1">
        <w:rPr>
          <w:rFonts w:hint="eastAsia"/>
          <w:color w:val="000000" w:themeColor="text1"/>
          <w:lang w:val="de-DE"/>
        </w:rPr>
        <w:t>４</w:t>
      </w:r>
      <w:r w:rsidR="00BF4A84" w:rsidRPr="00F27AA1">
        <w:rPr>
          <w:rFonts w:hint="eastAsia"/>
          <w:color w:val="000000" w:themeColor="text1"/>
          <w:lang w:val="de-DE"/>
        </w:rPr>
        <w:t>月</w:t>
      </w:r>
      <w:r w:rsidRPr="00F27AA1">
        <w:rPr>
          <w:color w:val="000000" w:themeColor="text1"/>
          <w:lang w:val="de-DE"/>
        </w:rPr>
        <w:t xml:space="preserve"> 11</w:t>
      </w:r>
      <w:r w:rsidR="00BF4A84" w:rsidRPr="00F27AA1">
        <w:rPr>
          <w:rFonts w:hint="eastAsia"/>
          <w:color w:val="000000" w:themeColor="text1"/>
          <w:lang w:val="de-DE"/>
        </w:rPr>
        <w:t>日</w:t>
      </w:r>
    </w:p>
    <w:p w:rsidR="00BF4A84" w:rsidRPr="00F27AA1" w:rsidRDefault="00BF4A84" w:rsidP="00BF4A84">
      <w:pPr>
        <w:tabs>
          <w:tab w:val="left" w:pos="1260"/>
        </w:tabs>
        <w:spacing w:line="330" w:lineRule="exact"/>
        <w:rPr>
          <w:rFonts w:hint="eastAsia"/>
          <w:b/>
          <w:color w:val="000000" w:themeColor="text1"/>
          <w:lang w:val="de-DE"/>
        </w:rPr>
      </w:pPr>
      <w:r w:rsidRPr="00F27AA1">
        <w:rPr>
          <w:rFonts w:hint="eastAsia"/>
          <w:b/>
          <w:color w:val="000000" w:themeColor="text1"/>
          <w:lang w:val="de-DE"/>
        </w:rPr>
        <w:t>以下は全て</w:t>
      </w:r>
      <w:r w:rsidR="00A25AAD" w:rsidRPr="00F27AA1">
        <w:rPr>
          <w:rFonts w:hint="eastAsia"/>
          <w:b/>
          <w:color w:val="000000" w:themeColor="text1"/>
          <w:lang w:val="de-DE"/>
        </w:rPr>
        <w:t>基本的</w:t>
      </w:r>
      <w:r w:rsidRPr="00F27AA1">
        <w:rPr>
          <w:rFonts w:hint="eastAsia"/>
          <w:b/>
          <w:color w:val="000000" w:themeColor="text1"/>
          <w:lang w:val="de-DE"/>
        </w:rPr>
        <w:t>な、重要な知識なので、試験のためにもよく読</w:t>
      </w:r>
      <w:r w:rsidR="0024416B" w:rsidRPr="00F27AA1">
        <w:rPr>
          <w:rFonts w:hint="eastAsia"/>
          <w:b/>
          <w:color w:val="000000" w:themeColor="text1"/>
          <w:lang w:val="de-DE"/>
        </w:rPr>
        <w:t>むこと</w:t>
      </w:r>
      <w:r w:rsidRPr="00F27AA1">
        <w:rPr>
          <w:rFonts w:hint="eastAsia"/>
          <w:b/>
          <w:color w:val="000000" w:themeColor="text1"/>
          <w:lang w:val="de-DE"/>
        </w:rPr>
        <w:t>！</w:t>
      </w:r>
    </w:p>
    <w:p w:rsidR="00BF4A84" w:rsidRPr="00F27AA1" w:rsidRDefault="00BF4A84" w:rsidP="00BF4A84">
      <w:pPr>
        <w:tabs>
          <w:tab w:val="left" w:pos="1260"/>
        </w:tabs>
        <w:spacing w:line="330" w:lineRule="exact"/>
        <w:rPr>
          <w:rFonts w:hint="eastAsia"/>
          <w:color w:val="000000" w:themeColor="text1"/>
          <w:lang w:val="de-DE"/>
        </w:rPr>
      </w:pPr>
    </w:p>
    <w:p w:rsidR="00BF4A84" w:rsidRPr="00F27AA1" w:rsidRDefault="00BF4A84" w:rsidP="00BF4A84">
      <w:pPr>
        <w:tabs>
          <w:tab w:val="left" w:pos="1260"/>
        </w:tabs>
        <w:spacing w:line="330" w:lineRule="exact"/>
        <w:rPr>
          <w:color w:val="000000" w:themeColor="text1"/>
          <w:u w:val="single"/>
          <w:lang w:val="de-DE"/>
        </w:rPr>
      </w:pPr>
      <w:r w:rsidRPr="00F27AA1">
        <w:rPr>
          <w:rFonts w:hint="eastAsia"/>
          <w:color w:val="000000" w:themeColor="text1"/>
          <w:u w:val="single"/>
          <w:lang w:val="de-DE"/>
        </w:rPr>
        <w:t>「ソナタ形式」と「ソナタの形式」</w:t>
      </w:r>
    </w:p>
    <w:p w:rsidR="007A4D6E" w:rsidRPr="00F27AA1" w:rsidRDefault="00BF4A84" w:rsidP="00083014">
      <w:pPr>
        <w:tabs>
          <w:tab w:val="left" w:pos="1260"/>
        </w:tabs>
        <w:spacing w:line="330" w:lineRule="exact"/>
        <w:ind w:firstLineChars="100" w:firstLine="240"/>
        <w:rPr>
          <w:rFonts w:hint="eastAsia"/>
          <w:color w:val="000000" w:themeColor="text1"/>
          <w:lang w:val="de-DE"/>
        </w:rPr>
      </w:pPr>
      <w:r w:rsidRPr="00F27AA1">
        <w:rPr>
          <w:rFonts w:hint="eastAsia"/>
          <w:color w:val="000000" w:themeColor="text1"/>
          <w:lang w:val="de-DE"/>
        </w:rPr>
        <w:t>「ソナタの形式」と言えばそれは</w:t>
      </w:r>
      <w:r w:rsidR="003F2891" w:rsidRPr="00F27AA1">
        <w:rPr>
          <w:rFonts w:hint="eastAsia"/>
          <w:color w:val="000000" w:themeColor="text1"/>
          <w:lang w:val="de-DE"/>
        </w:rPr>
        <w:t>ソナタという</w:t>
      </w:r>
      <w:r w:rsidRPr="00F27AA1">
        <w:rPr>
          <w:rFonts w:hint="eastAsia"/>
          <w:color w:val="000000" w:themeColor="text1"/>
          <w:lang w:val="de-DE"/>
        </w:rPr>
        <w:t>一つの作品全体の形式、例えば「アレグロ・緩徐楽章・メヌエット・ロンドという四楽章形式」を意味するだろう。それに対して</w:t>
      </w:r>
      <w:r w:rsidRPr="00F27AA1">
        <w:rPr>
          <w:color w:val="000000" w:themeColor="text1"/>
          <w:lang w:val="de-DE"/>
        </w:rPr>
        <w:t>19</w:t>
      </w:r>
      <w:r w:rsidR="003F2891" w:rsidRPr="00F27AA1">
        <w:rPr>
          <w:rFonts w:hint="eastAsia"/>
          <w:color w:val="000000" w:themeColor="text1"/>
          <w:lang w:val="de-DE"/>
        </w:rPr>
        <w:t>世紀以来一般的に「ソナタ形式」と呼ばれる</w:t>
      </w:r>
      <w:r w:rsidRPr="00F27AA1">
        <w:rPr>
          <w:rFonts w:hint="eastAsia"/>
          <w:color w:val="000000" w:themeColor="text1"/>
          <w:lang w:val="de-DE"/>
        </w:rPr>
        <w:t>のは</w:t>
      </w:r>
      <w:r w:rsidR="003F2891" w:rsidRPr="00F27AA1">
        <w:rPr>
          <w:rFonts w:hint="eastAsia"/>
          <w:color w:val="000000" w:themeColor="text1"/>
          <w:u w:val="single"/>
          <w:lang w:val="de-DE"/>
        </w:rPr>
        <w:t>複数の楽章から構成させる作品の中で特定の決まりに従う</w:t>
      </w:r>
      <w:r w:rsidRPr="00F27AA1">
        <w:rPr>
          <w:rFonts w:hint="eastAsia"/>
          <w:color w:val="000000" w:themeColor="text1"/>
          <w:u w:val="single"/>
          <w:lang w:val="de-DE"/>
        </w:rPr>
        <w:t>一</w:t>
      </w:r>
      <w:r w:rsidR="00A25AAD" w:rsidRPr="00F27AA1">
        <w:rPr>
          <w:rFonts w:hint="eastAsia"/>
          <w:color w:val="000000" w:themeColor="text1"/>
          <w:u w:val="single"/>
          <w:lang w:val="de-DE"/>
        </w:rPr>
        <w:t>つの</w:t>
      </w:r>
      <w:r w:rsidRPr="00F27AA1">
        <w:rPr>
          <w:rFonts w:hint="eastAsia"/>
          <w:color w:val="000000" w:themeColor="text1"/>
          <w:u w:val="single"/>
          <w:lang w:val="de-DE"/>
        </w:rPr>
        <w:t>楽章の形式</w:t>
      </w:r>
      <w:r w:rsidRPr="00F27AA1">
        <w:rPr>
          <w:rFonts w:hint="eastAsia"/>
          <w:color w:val="000000" w:themeColor="text1"/>
          <w:lang w:val="de-DE"/>
        </w:rPr>
        <w:t>を表す。</w:t>
      </w:r>
      <w:r w:rsidR="003F2891" w:rsidRPr="00F27AA1">
        <w:rPr>
          <w:rFonts w:hint="eastAsia"/>
          <w:color w:val="000000" w:themeColor="text1"/>
          <w:lang w:val="de-DE"/>
        </w:rPr>
        <w:t>またこの形式はソナタ</w:t>
      </w:r>
      <w:r w:rsidR="00EE79FE" w:rsidRPr="00F27AA1">
        <w:rPr>
          <w:rFonts w:hint="eastAsia"/>
          <w:color w:val="000000" w:themeColor="text1"/>
          <w:lang w:val="de-DE"/>
        </w:rPr>
        <w:t>のみならず</w:t>
      </w:r>
      <w:r w:rsidR="002A05A2" w:rsidRPr="00F27AA1">
        <w:rPr>
          <w:rFonts w:hint="eastAsia"/>
          <w:color w:val="000000" w:themeColor="text1"/>
          <w:u w:val="single"/>
          <w:lang w:val="de-DE"/>
        </w:rPr>
        <w:t>交響曲</w:t>
      </w:r>
      <w:r w:rsidR="00EE79FE" w:rsidRPr="00F27AA1">
        <w:rPr>
          <w:rFonts w:hint="eastAsia"/>
          <w:color w:val="000000" w:themeColor="text1"/>
          <w:lang w:val="de-DE"/>
        </w:rPr>
        <w:t>、</w:t>
      </w:r>
      <w:r w:rsidR="003F2891" w:rsidRPr="00F27AA1">
        <w:rPr>
          <w:rFonts w:hint="eastAsia"/>
          <w:color w:val="000000" w:themeColor="text1"/>
          <w:u w:val="single"/>
          <w:lang w:val="de-DE"/>
        </w:rPr>
        <w:t>各種の室内楽作品</w:t>
      </w:r>
      <w:r w:rsidR="003F2891" w:rsidRPr="00F27AA1">
        <w:rPr>
          <w:rFonts w:hint="eastAsia"/>
          <w:color w:val="000000" w:themeColor="text1"/>
          <w:lang w:val="de-DE"/>
        </w:rPr>
        <w:t>などにも</w:t>
      </w:r>
      <w:r w:rsidR="00104098" w:rsidRPr="00F27AA1">
        <w:rPr>
          <w:rFonts w:hint="eastAsia"/>
          <w:color w:val="000000" w:themeColor="text1"/>
          <w:lang w:val="de-DE"/>
        </w:rPr>
        <w:t>同じく見られるので</w:t>
      </w:r>
      <w:r w:rsidR="000429EA" w:rsidRPr="00F27AA1">
        <w:rPr>
          <w:rFonts w:hint="eastAsia"/>
          <w:color w:val="000000" w:themeColor="text1"/>
          <w:lang w:val="de-DE"/>
        </w:rPr>
        <w:t>、決して</w:t>
      </w:r>
      <w:r w:rsidR="003F2891" w:rsidRPr="00F27AA1">
        <w:rPr>
          <w:rFonts w:hint="eastAsia"/>
          <w:color w:val="000000" w:themeColor="text1"/>
          <w:lang w:val="de-DE"/>
        </w:rPr>
        <w:t>「ソナタ」特有の形式ではない。</w:t>
      </w:r>
      <w:r w:rsidR="000429EA" w:rsidRPr="00F27AA1">
        <w:rPr>
          <w:rFonts w:hint="eastAsia"/>
          <w:color w:val="000000" w:themeColor="text1"/>
          <w:lang w:val="de-DE"/>
        </w:rPr>
        <w:t>（</w:t>
      </w:r>
      <w:r w:rsidR="007A4D6E" w:rsidRPr="00F27AA1">
        <w:rPr>
          <w:rFonts w:hint="eastAsia"/>
          <w:color w:val="000000" w:themeColor="text1"/>
          <w:lang w:val="de-DE"/>
        </w:rPr>
        <w:t>逆に</w:t>
      </w:r>
      <w:r w:rsidR="008747EC" w:rsidRPr="00F27AA1">
        <w:rPr>
          <w:rFonts w:hint="eastAsia"/>
          <w:color w:val="000000" w:themeColor="text1"/>
          <w:lang w:val="de-DE"/>
        </w:rPr>
        <w:t>「ソナタ」</w:t>
      </w:r>
      <w:r w:rsidR="00726543" w:rsidRPr="00F27AA1">
        <w:rPr>
          <w:rFonts w:hint="eastAsia"/>
          <w:color w:val="000000" w:themeColor="text1"/>
          <w:lang w:val="de-DE"/>
        </w:rPr>
        <w:t>と題されている作品</w:t>
      </w:r>
      <w:r w:rsidR="000429EA" w:rsidRPr="00F27AA1">
        <w:rPr>
          <w:rFonts w:hint="eastAsia"/>
          <w:color w:val="000000" w:themeColor="text1"/>
          <w:lang w:val="de-DE"/>
        </w:rPr>
        <w:t>に</w:t>
      </w:r>
      <w:r w:rsidR="00B5231C" w:rsidRPr="00F27AA1">
        <w:rPr>
          <w:rFonts w:hint="eastAsia"/>
          <w:color w:val="000000" w:themeColor="text1"/>
          <w:lang w:val="de-DE"/>
        </w:rPr>
        <w:t>は</w:t>
      </w:r>
      <w:r w:rsidR="007A4D6E" w:rsidRPr="00F27AA1">
        <w:rPr>
          <w:rFonts w:hint="eastAsia"/>
          <w:color w:val="000000" w:themeColor="text1"/>
          <w:lang w:val="de-DE"/>
        </w:rPr>
        <w:t>ソナタ形式の楽章を含まない</w:t>
      </w:r>
      <w:r w:rsidR="00726543" w:rsidRPr="00F27AA1">
        <w:rPr>
          <w:rFonts w:hint="eastAsia"/>
          <w:color w:val="000000" w:themeColor="text1"/>
          <w:lang w:val="de-DE"/>
        </w:rPr>
        <w:t>もの</w:t>
      </w:r>
      <w:r w:rsidR="00AE4558" w:rsidRPr="00F27AA1">
        <w:rPr>
          <w:rFonts w:hint="eastAsia"/>
          <w:color w:val="000000" w:themeColor="text1"/>
          <w:lang w:val="de-DE"/>
        </w:rPr>
        <w:t>も</w:t>
      </w:r>
      <w:r w:rsidR="007A4D6E" w:rsidRPr="00F27AA1">
        <w:rPr>
          <w:rFonts w:hint="eastAsia"/>
          <w:color w:val="000000" w:themeColor="text1"/>
          <w:lang w:val="de-DE"/>
        </w:rPr>
        <w:t>ある。例えばベートーヴェンのピアノソナタ</w:t>
      </w:r>
      <w:r w:rsidR="004C1819" w:rsidRPr="00F27AA1">
        <w:rPr>
          <w:rFonts w:hint="eastAsia"/>
          <w:color w:val="000000" w:themeColor="text1"/>
          <w:lang w:val="de-DE"/>
        </w:rPr>
        <w:t>第</w:t>
      </w:r>
      <w:r w:rsidR="004C1819" w:rsidRPr="00F27AA1">
        <w:rPr>
          <w:color w:val="000000" w:themeColor="text1"/>
          <w:lang w:val="de-DE"/>
        </w:rPr>
        <w:t>12</w:t>
      </w:r>
      <w:r w:rsidR="004C1819" w:rsidRPr="00F27AA1">
        <w:rPr>
          <w:rFonts w:hint="eastAsia"/>
          <w:color w:val="000000" w:themeColor="text1"/>
          <w:lang w:val="de-DE"/>
        </w:rPr>
        <w:t>番</w:t>
      </w:r>
      <w:r w:rsidR="00A8459F" w:rsidRPr="00F27AA1">
        <w:rPr>
          <w:rFonts w:hint="eastAsia"/>
          <w:color w:val="000000" w:themeColor="text1"/>
          <w:lang w:val="de-DE"/>
        </w:rPr>
        <w:t>、</w:t>
      </w:r>
      <w:r w:rsidR="004C1819" w:rsidRPr="00F27AA1">
        <w:rPr>
          <w:rFonts w:hint="eastAsia"/>
          <w:color w:val="000000" w:themeColor="text1"/>
          <w:lang w:val="de-DE"/>
        </w:rPr>
        <w:t>第</w:t>
      </w:r>
      <w:r w:rsidR="004C1819" w:rsidRPr="00F27AA1">
        <w:rPr>
          <w:color w:val="000000" w:themeColor="text1"/>
          <w:lang w:val="de-DE"/>
        </w:rPr>
        <w:t>13</w:t>
      </w:r>
      <w:r w:rsidR="004C1819" w:rsidRPr="00F27AA1">
        <w:rPr>
          <w:rFonts w:hint="eastAsia"/>
          <w:color w:val="000000" w:themeColor="text1"/>
          <w:lang w:val="de-DE"/>
        </w:rPr>
        <w:t>番</w:t>
      </w:r>
      <w:r w:rsidR="00A8459F" w:rsidRPr="00F27AA1">
        <w:rPr>
          <w:rFonts w:hint="eastAsia"/>
          <w:color w:val="000000" w:themeColor="text1"/>
          <w:lang w:val="de-DE"/>
        </w:rPr>
        <w:t>、第</w:t>
      </w:r>
      <w:r w:rsidR="00A8459F" w:rsidRPr="00F27AA1">
        <w:rPr>
          <w:color w:val="000000" w:themeColor="text1"/>
          <w:lang w:val="de-DE"/>
        </w:rPr>
        <w:t>22</w:t>
      </w:r>
      <w:r w:rsidR="00A8459F" w:rsidRPr="00F27AA1">
        <w:rPr>
          <w:rFonts w:hint="eastAsia"/>
          <w:color w:val="000000" w:themeColor="text1"/>
          <w:lang w:val="de-DE"/>
        </w:rPr>
        <w:t>番</w:t>
      </w:r>
      <w:r w:rsidR="004C1819" w:rsidRPr="00F27AA1">
        <w:rPr>
          <w:rFonts w:hint="eastAsia"/>
          <w:color w:val="000000" w:themeColor="text1"/>
          <w:lang w:val="de-DE"/>
        </w:rPr>
        <w:t>。</w:t>
      </w:r>
      <w:r w:rsidR="000429EA" w:rsidRPr="00F27AA1">
        <w:rPr>
          <w:rFonts w:hint="eastAsia"/>
          <w:color w:val="000000" w:themeColor="text1"/>
          <w:lang w:val="de-DE"/>
        </w:rPr>
        <w:t>）</w:t>
      </w:r>
      <w:r w:rsidR="00B7487F" w:rsidRPr="00F27AA1">
        <w:rPr>
          <w:rFonts w:hint="eastAsia"/>
          <w:color w:val="000000" w:themeColor="text1"/>
          <w:lang w:val="de-DE"/>
        </w:rPr>
        <w:t>この楽曲形式が「ソナタ形式」と呼ばれるようになったのは、録音が存在しない時代</w:t>
      </w:r>
      <w:r w:rsidR="00D111F2" w:rsidRPr="00F27AA1">
        <w:rPr>
          <w:rFonts w:hint="eastAsia"/>
          <w:color w:val="000000" w:themeColor="text1"/>
          <w:lang w:val="de-DE"/>
        </w:rPr>
        <w:t>に</w:t>
      </w:r>
      <w:r w:rsidR="00645ED2" w:rsidRPr="00F27AA1">
        <w:rPr>
          <w:rFonts w:hint="eastAsia"/>
          <w:color w:val="000000" w:themeColor="text1"/>
          <w:lang w:val="de-DE"/>
        </w:rPr>
        <w:t>は</w:t>
      </w:r>
      <w:r w:rsidR="00B554ED" w:rsidRPr="00F27AA1">
        <w:rPr>
          <w:rFonts w:hint="eastAsia"/>
          <w:color w:val="000000" w:themeColor="text1"/>
          <w:lang w:val="de-DE"/>
        </w:rPr>
        <w:t>一人で再現できる作品（つまりピアノソナタ）が</w:t>
      </w:r>
      <w:r w:rsidR="00B7487F" w:rsidRPr="00F27AA1">
        <w:rPr>
          <w:rFonts w:hint="eastAsia"/>
          <w:color w:val="000000" w:themeColor="text1"/>
          <w:lang w:val="de-DE"/>
        </w:rPr>
        <w:t>音楽形式論を勉強</w:t>
      </w:r>
      <w:r w:rsidR="00645ED2" w:rsidRPr="00F27AA1">
        <w:rPr>
          <w:rFonts w:hint="eastAsia"/>
          <w:color w:val="000000" w:themeColor="text1"/>
          <w:lang w:val="de-DE"/>
        </w:rPr>
        <w:t>するのに</w:t>
      </w:r>
      <w:r w:rsidR="00B554ED" w:rsidRPr="00F27AA1">
        <w:rPr>
          <w:rFonts w:hint="eastAsia"/>
          <w:color w:val="000000" w:themeColor="text1"/>
          <w:lang w:val="de-DE"/>
        </w:rPr>
        <w:t>は</w:t>
      </w:r>
      <w:r w:rsidR="00B7487F" w:rsidRPr="00F27AA1">
        <w:rPr>
          <w:rFonts w:hint="eastAsia"/>
          <w:color w:val="000000" w:themeColor="text1"/>
          <w:lang w:val="de-DE"/>
        </w:rPr>
        <w:t>一番適していたからだと思われる。</w:t>
      </w:r>
    </w:p>
    <w:p w:rsidR="007A4D6E" w:rsidRPr="00F27AA1" w:rsidRDefault="00B554ED" w:rsidP="00083014">
      <w:pPr>
        <w:tabs>
          <w:tab w:val="left" w:pos="1260"/>
        </w:tabs>
        <w:spacing w:line="330" w:lineRule="exact"/>
        <w:ind w:firstLineChars="100" w:firstLine="240"/>
        <w:rPr>
          <w:rFonts w:hint="eastAsia"/>
          <w:color w:val="000000" w:themeColor="text1"/>
          <w:lang w:val="de-DE"/>
        </w:rPr>
      </w:pPr>
      <w:r w:rsidRPr="00F27AA1">
        <w:rPr>
          <w:rFonts w:hint="eastAsia"/>
          <w:color w:val="000000" w:themeColor="text1"/>
          <w:lang w:val="de-DE"/>
        </w:rPr>
        <w:t>日本語の用語としての</w:t>
      </w:r>
      <w:r w:rsidR="005C3D3C" w:rsidRPr="00F27AA1">
        <w:rPr>
          <w:rFonts w:hint="eastAsia"/>
          <w:color w:val="000000" w:themeColor="text1"/>
          <w:lang w:val="de-DE"/>
        </w:rPr>
        <w:t>「ソナタ形式」は</w:t>
      </w:r>
      <w:r w:rsidR="009F7D83" w:rsidRPr="00F27AA1">
        <w:rPr>
          <w:rFonts w:hint="eastAsia"/>
          <w:color w:val="000000" w:themeColor="text1"/>
          <w:lang w:val="de-DE"/>
        </w:rPr>
        <w:t>ドイツ語</w:t>
      </w:r>
      <w:r w:rsidR="005C3D3C" w:rsidRPr="00F27AA1">
        <w:rPr>
          <w:rFonts w:hint="eastAsia"/>
          <w:color w:val="000000" w:themeColor="text1"/>
          <w:lang w:val="de-DE"/>
        </w:rPr>
        <w:t>の</w:t>
      </w:r>
      <w:r w:rsidR="009F7D83" w:rsidRPr="00F27AA1">
        <w:rPr>
          <w:color w:val="000000" w:themeColor="text1"/>
          <w:lang w:val="de-DE"/>
        </w:rPr>
        <w:t>Sonatenform</w:t>
      </w:r>
      <w:r w:rsidR="005C3D3C" w:rsidRPr="00F27AA1">
        <w:rPr>
          <w:rFonts w:hint="eastAsia"/>
          <w:color w:val="000000" w:themeColor="text1"/>
          <w:lang w:val="de-DE"/>
        </w:rPr>
        <w:t>の直訳だと思われるが、ドイツの専門書では</w:t>
      </w:r>
      <w:r w:rsidR="009F7D83" w:rsidRPr="00F27AA1">
        <w:rPr>
          <w:rFonts w:hint="eastAsia"/>
          <w:color w:val="000000" w:themeColor="text1"/>
          <w:lang w:val="de-DE"/>
        </w:rPr>
        <w:t>より正確に</w:t>
      </w:r>
      <w:r w:rsidR="009F7D83" w:rsidRPr="00F27AA1">
        <w:rPr>
          <w:color w:val="000000" w:themeColor="text1"/>
          <w:lang w:val="de-DE"/>
        </w:rPr>
        <w:t>Sonatenhauptsatzform</w:t>
      </w:r>
      <w:r w:rsidR="009F7D83" w:rsidRPr="00F27AA1">
        <w:rPr>
          <w:rFonts w:hint="eastAsia"/>
          <w:color w:val="000000" w:themeColor="text1"/>
          <w:lang w:val="de-DE"/>
        </w:rPr>
        <w:t>（</w:t>
      </w:r>
      <w:r w:rsidR="004E10D6" w:rsidRPr="00F27AA1">
        <w:rPr>
          <w:rFonts w:hint="eastAsia"/>
          <w:color w:val="000000" w:themeColor="text1"/>
          <w:lang w:val="de-DE"/>
        </w:rPr>
        <w:t>この言葉は</w:t>
      </w:r>
      <w:r w:rsidR="009F7D83" w:rsidRPr="00F27AA1">
        <w:rPr>
          <w:rFonts w:hint="eastAsia"/>
          <w:color w:val="000000" w:themeColor="text1"/>
          <w:lang w:val="de-DE"/>
        </w:rPr>
        <w:t>「ソナタの</w:t>
      </w:r>
      <w:r w:rsidR="004E10D6" w:rsidRPr="00F27AA1">
        <w:rPr>
          <w:rFonts w:hint="eastAsia"/>
          <w:color w:val="000000" w:themeColor="text1"/>
          <w:lang w:val="de-DE"/>
        </w:rPr>
        <w:t>主要</w:t>
      </w:r>
      <w:r w:rsidR="009F7D83" w:rsidRPr="00F27AA1">
        <w:rPr>
          <w:rFonts w:hint="eastAsia"/>
          <w:color w:val="000000" w:themeColor="text1"/>
          <w:lang w:val="de-DE"/>
        </w:rPr>
        <w:t>楽章の形式」</w:t>
      </w:r>
      <w:r w:rsidR="0071488A" w:rsidRPr="00F27AA1">
        <w:rPr>
          <w:rFonts w:hint="eastAsia"/>
          <w:color w:val="000000" w:themeColor="text1"/>
          <w:lang w:val="de-DE"/>
        </w:rPr>
        <w:t>、</w:t>
      </w:r>
      <w:r w:rsidRPr="00F27AA1">
        <w:rPr>
          <w:rFonts w:hint="eastAsia"/>
          <w:color w:val="000000" w:themeColor="text1"/>
          <w:lang w:val="de-DE"/>
        </w:rPr>
        <w:t>「ソナタの冒頭楽章</w:t>
      </w:r>
      <w:r w:rsidR="004E10D6" w:rsidRPr="00F27AA1">
        <w:rPr>
          <w:rFonts w:hint="eastAsia"/>
          <w:color w:val="000000" w:themeColor="text1"/>
          <w:lang w:val="de-DE"/>
        </w:rPr>
        <w:t>の</w:t>
      </w:r>
      <w:r w:rsidRPr="00F27AA1">
        <w:rPr>
          <w:rFonts w:hint="eastAsia"/>
          <w:color w:val="000000" w:themeColor="text1"/>
          <w:lang w:val="de-DE"/>
        </w:rPr>
        <w:t>形式」</w:t>
      </w:r>
      <w:r w:rsidR="004E10D6" w:rsidRPr="00F27AA1">
        <w:rPr>
          <w:rFonts w:hint="eastAsia"/>
          <w:color w:val="000000" w:themeColor="text1"/>
          <w:lang w:val="de-DE"/>
        </w:rPr>
        <w:t>または</w:t>
      </w:r>
      <w:r w:rsidRPr="00F27AA1">
        <w:rPr>
          <w:rFonts w:hint="eastAsia"/>
          <w:color w:val="000000" w:themeColor="text1"/>
          <w:lang w:val="de-DE"/>
        </w:rPr>
        <w:t>「ソナタの主要</w:t>
      </w:r>
      <w:r w:rsidR="004E10D6" w:rsidRPr="00F27AA1">
        <w:rPr>
          <w:rFonts w:hint="eastAsia"/>
          <w:color w:val="000000" w:themeColor="text1"/>
          <w:lang w:val="de-DE"/>
        </w:rPr>
        <w:t>な楽章</w:t>
      </w:r>
      <w:r w:rsidRPr="00F27AA1">
        <w:rPr>
          <w:rFonts w:hint="eastAsia"/>
          <w:color w:val="000000" w:themeColor="text1"/>
          <w:lang w:val="de-DE"/>
        </w:rPr>
        <w:t>形式」</w:t>
      </w:r>
      <w:r w:rsidR="0071488A" w:rsidRPr="00F27AA1">
        <w:rPr>
          <w:rFonts w:hint="eastAsia"/>
          <w:color w:val="000000" w:themeColor="text1"/>
          <w:lang w:val="de-DE"/>
        </w:rPr>
        <w:t>のいずれかの</w:t>
      </w:r>
      <w:r w:rsidR="00A82037" w:rsidRPr="00F27AA1">
        <w:rPr>
          <w:rFonts w:hint="eastAsia"/>
          <w:color w:val="000000" w:themeColor="text1"/>
          <w:lang w:val="de-DE"/>
        </w:rPr>
        <w:t>意味を指す</w:t>
      </w:r>
      <w:r w:rsidR="006963DC" w:rsidRPr="00F27AA1">
        <w:rPr>
          <w:rFonts w:hint="eastAsia"/>
          <w:color w:val="000000" w:themeColor="text1"/>
          <w:lang w:val="de-DE"/>
        </w:rPr>
        <w:t>だろう</w:t>
      </w:r>
      <w:r w:rsidR="0061573C" w:rsidRPr="00F27AA1">
        <w:rPr>
          <w:rFonts w:hint="eastAsia"/>
          <w:color w:val="000000" w:themeColor="text1"/>
          <w:lang w:val="de-DE"/>
        </w:rPr>
        <w:t>。いずれの解釈も可能</w:t>
      </w:r>
      <w:r w:rsidR="009F7D83" w:rsidRPr="00F27AA1">
        <w:rPr>
          <w:rFonts w:hint="eastAsia"/>
          <w:color w:val="000000" w:themeColor="text1"/>
          <w:lang w:val="de-DE"/>
        </w:rPr>
        <w:t>）</w:t>
      </w:r>
      <w:r w:rsidR="005C3D3C" w:rsidRPr="00F27AA1">
        <w:rPr>
          <w:rFonts w:hint="eastAsia"/>
          <w:color w:val="000000" w:themeColor="text1"/>
          <w:lang w:val="de-DE"/>
        </w:rPr>
        <w:t>と</w:t>
      </w:r>
      <w:r w:rsidR="008B4BFD" w:rsidRPr="00F27AA1">
        <w:rPr>
          <w:rFonts w:hint="eastAsia"/>
          <w:color w:val="000000" w:themeColor="text1"/>
          <w:lang w:val="de-DE"/>
        </w:rPr>
        <w:t>も</w:t>
      </w:r>
      <w:r w:rsidR="005C3D3C" w:rsidRPr="00F27AA1">
        <w:rPr>
          <w:rFonts w:hint="eastAsia"/>
          <w:color w:val="000000" w:themeColor="text1"/>
          <w:lang w:val="de-DE"/>
        </w:rPr>
        <w:t>言う</w:t>
      </w:r>
      <w:r w:rsidR="009F7D83" w:rsidRPr="00F27AA1">
        <w:rPr>
          <w:rFonts w:hint="eastAsia"/>
          <w:color w:val="000000" w:themeColor="text1"/>
          <w:lang w:val="de-DE"/>
        </w:rPr>
        <w:t>。</w:t>
      </w:r>
      <w:r w:rsidR="007E4696" w:rsidRPr="00F27AA1">
        <w:rPr>
          <w:rFonts w:hint="eastAsia"/>
          <w:color w:val="000000" w:themeColor="text1"/>
          <w:lang w:val="de-DE"/>
        </w:rPr>
        <w:t>ウィーン古典派やロマン派の</w:t>
      </w:r>
      <w:r w:rsidR="00BF4A84" w:rsidRPr="00F27AA1">
        <w:rPr>
          <w:rFonts w:hint="eastAsia"/>
          <w:color w:val="000000" w:themeColor="text1"/>
          <w:lang w:val="de-DE"/>
        </w:rPr>
        <w:t>ソナタ</w:t>
      </w:r>
      <w:r w:rsidR="007E4696" w:rsidRPr="00F27AA1">
        <w:rPr>
          <w:rFonts w:hint="eastAsia"/>
          <w:color w:val="000000" w:themeColor="text1"/>
          <w:lang w:val="de-DE"/>
        </w:rPr>
        <w:t>（または交響曲</w:t>
      </w:r>
      <w:r w:rsidR="00481462" w:rsidRPr="00F27AA1">
        <w:rPr>
          <w:rFonts w:hint="eastAsia"/>
          <w:color w:val="000000" w:themeColor="text1"/>
          <w:lang w:val="de-DE"/>
        </w:rPr>
        <w:t>、室内楽曲</w:t>
      </w:r>
      <w:r w:rsidR="007E4696" w:rsidRPr="00F27AA1">
        <w:rPr>
          <w:rFonts w:hint="eastAsia"/>
          <w:color w:val="000000" w:themeColor="text1"/>
          <w:lang w:val="de-DE"/>
        </w:rPr>
        <w:t>等）</w:t>
      </w:r>
      <w:r w:rsidR="00BF4A84" w:rsidRPr="00F27AA1">
        <w:rPr>
          <w:rFonts w:hint="eastAsia"/>
          <w:color w:val="000000" w:themeColor="text1"/>
          <w:lang w:val="de-DE"/>
        </w:rPr>
        <w:t>の</w:t>
      </w:r>
      <w:r w:rsidR="00BF4A84" w:rsidRPr="00F27AA1">
        <w:rPr>
          <w:rFonts w:hint="eastAsia"/>
          <w:color w:val="000000" w:themeColor="text1"/>
          <w:u w:val="single"/>
          <w:lang w:val="de-DE"/>
        </w:rPr>
        <w:t>第一楽章</w:t>
      </w:r>
      <w:r w:rsidR="00BF4A84" w:rsidRPr="00F27AA1">
        <w:rPr>
          <w:rFonts w:hint="eastAsia"/>
          <w:color w:val="000000" w:themeColor="text1"/>
          <w:lang w:val="de-DE"/>
        </w:rPr>
        <w:t>がソナタ形式</w:t>
      </w:r>
      <w:r w:rsidR="007E4696" w:rsidRPr="00F27AA1">
        <w:rPr>
          <w:rFonts w:hint="eastAsia"/>
          <w:color w:val="000000" w:themeColor="text1"/>
          <w:lang w:val="de-DE"/>
        </w:rPr>
        <w:t>で作曲されるのが常例だ</w:t>
      </w:r>
      <w:r w:rsidR="00BF4A84" w:rsidRPr="00F27AA1">
        <w:rPr>
          <w:rFonts w:hint="eastAsia"/>
          <w:color w:val="000000" w:themeColor="text1"/>
          <w:lang w:val="de-DE"/>
        </w:rPr>
        <w:t>が、</w:t>
      </w:r>
      <w:r w:rsidR="007A4D6E" w:rsidRPr="00F27AA1">
        <w:rPr>
          <w:rFonts w:hint="eastAsia"/>
          <w:color w:val="000000" w:themeColor="text1"/>
          <w:lang w:val="de-DE"/>
        </w:rPr>
        <w:t>他の楽章（</w:t>
      </w:r>
      <w:r w:rsidR="004357EB" w:rsidRPr="00F27AA1">
        <w:rPr>
          <w:rFonts w:hint="eastAsia"/>
          <w:color w:val="000000" w:themeColor="text1"/>
          <w:lang w:val="de-DE"/>
        </w:rPr>
        <w:t>特に</w:t>
      </w:r>
      <w:r w:rsidR="00BF4A84" w:rsidRPr="00F27AA1">
        <w:rPr>
          <w:rFonts w:hint="eastAsia"/>
          <w:color w:val="000000" w:themeColor="text1"/>
          <w:u w:val="single"/>
          <w:lang w:val="de-DE"/>
        </w:rPr>
        <w:t>終楽章</w:t>
      </w:r>
      <w:r w:rsidR="007A4D6E" w:rsidRPr="00F27AA1">
        <w:rPr>
          <w:rFonts w:hint="eastAsia"/>
          <w:color w:val="000000" w:themeColor="text1"/>
          <w:lang w:val="de-DE"/>
        </w:rPr>
        <w:t>、稀に</w:t>
      </w:r>
      <w:r w:rsidR="007A4D6E" w:rsidRPr="00F27AA1">
        <w:rPr>
          <w:rFonts w:hint="eastAsia"/>
          <w:color w:val="000000" w:themeColor="text1"/>
          <w:u w:val="single"/>
          <w:lang w:val="de-DE"/>
        </w:rPr>
        <w:t>緩徐楽章</w:t>
      </w:r>
      <w:r w:rsidR="007A4D6E" w:rsidRPr="00F27AA1">
        <w:rPr>
          <w:rFonts w:hint="eastAsia"/>
          <w:color w:val="000000" w:themeColor="text1"/>
          <w:lang w:val="de-DE"/>
        </w:rPr>
        <w:t>）にも</w:t>
      </w:r>
      <w:r w:rsidRPr="00F27AA1">
        <w:rPr>
          <w:rFonts w:hint="eastAsia"/>
          <w:color w:val="000000" w:themeColor="text1"/>
          <w:lang w:val="de-DE"/>
        </w:rPr>
        <w:t>場合によって</w:t>
      </w:r>
      <w:r w:rsidR="007A4D6E" w:rsidRPr="00F27AA1">
        <w:rPr>
          <w:rFonts w:hint="eastAsia"/>
          <w:color w:val="000000" w:themeColor="text1"/>
          <w:lang w:val="de-DE"/>
        </w:rPr>
        <w:t>見られる</w:t>
      </w:r>
      <w:r w:rsidR="00BF4A84" w:rsidRPr="00F27AA1">
        <w:rPr>
          <w:rFonts w:hint="eastAsia"/>
          <w:color w:val="000000" w:themeColor="text1"/>
          <w:lang w:val="de-DE"/>
        </w:rPr>
        <w:t>。</w:t>
      </w:r>
      <w:r w:rsidR="007A4D6E" w:rsidRPr="00F27AA1">
        <w:rPr>
          <w:rFonts w:hint="eastAsia"/>
          <w:color w:val="000000" w:themeColor="text1"/>
          <w:lang w:val="de-DE"/>
        </w:rPr>
        <w:t>また終楽章には「</w:t>
      </w:r>
      <w:r w:rsidR="007A4D6E" w:rsidRPr="00F27AA1">
        <w:rPr>
          <w:rFonts w:hint="eastAsia"/>
          <w:color w:val="000000" w:themeColor="text1"/>
          <w:u w:val="single"/>
          <w:lang w:val="de-DE"/>
        </w:rPr>
        <w:t>ソナタ型ロンド</w:t>
      </w:r>
      <w:r w:rsidR="007A4D6E" w:rsidRPr="00F27AA1">
        <w:rPr>
          <w:rFonts w:hint="eastAsia"/>
          <w:color w:val="000000" w:themeColor="text1"/>
          <w:lang w:val="de-DE"/>
        </w:rPr>
        <w:t>」と</w:t>
      </w:r>
      <w:r w:rsidR="005C4261" w:rsidRPr="00F27AA1">
        <w:rPr>
          <w:color w:val="000000" w:themeColor="text1"/>
          <w:lang w:val="de-DE"/>
        </w:rPr>
        <w:t>いう</w:t>
      </w:r>
      <w:r w:rsidR="007A4D6E" w:rsidRPr="00F27AA1">
        <w:rPr>
          <w:rFonts w:hint="eastAsia"/>
          <w:color w:val="000000" w:themeColor="text1"/>
          <w:lang w:val="de-DE"/>
        </w:rPr>
        <w:t>形式が多く見られる。それはソナタ形式の一部の約束事を</w:t>
      </w:r>
      <w:r w:rsidR="00264CF4" w:rsidRPr="00F27AA1">
        <w:rPr>
          <w:rFonts w:hint="eastAsia"/>
          <w:color w:val="000000" w:themeColor="text1"/>
          <w:lang w:val="de-DE"/>
        </w:rPr>
        <w:t>取り入れた</w:t>
      </w:r>
      <w:r w:rsidR="007A4D6E" w:rsidRPr="00F27AA1">
        <w:rPr>
          <w:rFonts w:hint="eastAsia"/>
          <w:color w:val="000000" w:themeColor="text1"/>
          <w:lang w:val="de-DE"/>
        </w:rPr>
        <w:t>ロンド形式である。</w:t>
      </w:r>
      <w:r w:rsidR="007569FD" w:rsidRPr="00F27AA1">
        <w:rPr>
          <w:rFonts w:hint="eastAsia"/>
          <w:color w:val="000000" w:themeColor="text1"/>
          <w:lang w:val="de-DE"/>
        </w:rPr>
        <w:t>この授業では主にソナタ形式そのものを扱うが、ソナタ型ロンドにも少し触れる予定である。</w:t>
      </w:r>
    </w:p>
    <w:p w:rsidR="00610A19" w:rsidRPr="00F27AA1" w:rsidRDefault="002B397F" w:rsidP="00B51E3F">
      <w:pPr>
        <w:tabs>
          <w:tab w:val="left" w:pos="1260"/>
        </w:tabs>
        <w:spacing w:line="330" w:lineRule="exact"/>
        <w:ind w:firstLineChars="100" w:firstLine="240"/>
        <w:rPr>
          <w:rFonts w:hint="eastAsia"/>
          <w:color w:val="000000" w:themeColor="text1"/>
          <w:lang w:val="de-DE"/>
        </w:rPr>
      </w:pPr>
      <w:r w:rsidRPr="00F27AA1">
        <w:rPr>
          <w:rFonts w:hint="eastAsia"/>
          <w:color w:val="000000" w:themeColor="text1"/>
          <w:lang w:val="de-DE"/>
        </w:rPr>
        <w:t>「ソナタ形式」と言えば</w:t>
      </w:r>
      <w:r w:rsidR="00610A19" w:rsidRPr="00F27AA1">
        <w:rPr>
          <w:rFonts w:hint="eastAsia"/>
          <w:color w:val="000000" w:themeColor="text1"/>
          <w:lang w:val="de-DE"/>
        </w:rPr>
        <w:t>音楽分析</w:t>
      </w:r>
      <w:r w:rsidRPr="00F27AA1">
        <w:rPr>
          <w:rFonts w:hint="eastAsia"/>
          <w:color w:val="000000" w:themeColor="text1"/>
          <w:lang w:val="de-DE"/>
        </w:rPr>
        <w:t>での応用範囲は</w:t>
      </w:r>
      <w:r w:rsidR="00610A19" w:rsidRPr="00F27AA1">
        <w:rPr>
          <w:rFonts w:hint="eastAsia"/>
          <w:color w:val="000000" w:themeColor="text1"/>
          <w:lang w:val="de-DE"/>
        </w:rPr>
        <w:t>西洋クラシック音楽のおおよそ</w:t>
      </w:r>
      <w:r w:rsidRPr="00F27AA1">
        <w:rPr>
          <w:color w:val="000000" w:themeColor="text1"/>
          <w:lang w:val="de-DE"/>
        </w:rPr>
        <w:t>18</w:t>
      </w:r>
      <w:r w:rsidRPr="00F27AA1">
        <w:rPr>
          <w:rFonts w:hint="eastAsia"/>
          <w:color w:val="000000" w:themeColor="text1"/>
          <w:lang w:val="de-DE"/>
        </w:rPr>
        <w:t>世紀</w:t>
      </w:r>
      <w:r w:rsidR="00610A19" w:rsidRPr="00F27AA1">
        <w:rPr>
          <w:rFonts w:hint="eastAsia"/>
          <w:color w:val="000000" w:themeColor="text1"/>
          <w:lang w:val="de-DE"/>
        </w:rPr>
        <w:t>後半</w:t>
      </w:r>
      <w:r w:rsidRPr="00F27AA1">
        <w:rPr>
          <w:rFonts w:hint="eastAsia"/>
          <w:color w:val="000000" w:themeColor="text1"/>
          <w:lang w:val="de-DE"/>
        </w:rPr>
        <w:t>から</w:t>
      </w:r>
      <w:r w:rsidRPr="00F27AA1">
        <w:rPr>
          <w:color w:val="000000" w:themeColor="text1"/>
          <w:lang w:val="de-DE"/>
        </w:rPr>
        <w:t>20</w:t>
      </w:r>
      <w:r w:rsidRPr="00F27AA1">
        <w:rPr>
          <w:rFonts w:hint="eastAsia"/>
          <w:color w:val="000000" w:themeColor="text1"/>
          <w:lang w:val="de-DE"/>
        </w:rPr>
        <w:t>世紀</w:t>
      </w:r>
      <w:r w:rsidR="00610A19" w:rsidRPr="00F27AA1">
        <w:rPr>
          <w:rFonts w:hint="eastAsia"/>
          <w:color w:val="000000" w:themeColor="text1"/>
          <w:lang w:val="de-DE"/>
        </w:rPr>
        <w:t>前半</w:t>
      </w:r>
      <w:r w:rsidRPr="00F27AA1">
        <w:rPr>
          <w:rFonts w:hint="eastAsia"/>
          <w:color w:val="000000" w:themeColor="text1"/>
          <w:lang w:val="de-DE"/>
        </w:rPr>
        <w:t>までの</w:t>
      </w:r>
      <w:r w:rsidR="00610A19" w:rsidRPr="00F27AA1">
        <w:rPr>
          <w:rFonts w:hint="eastAsia"/>
          <w:color w:val="000000" w:themeColor="text1"/>
          <w:lang w:val="de-DE"/>
        </w:rPr>
        <w:t>器楽</w:t>
      </w:r>
      <w:r w:rsidRPr="00F27AA1">
        <w:rPr>
          <w:rFonts w:hint="eastAsia"/>
          <w:color w:val="000000" w:themeColor="text1"/>
          <w:lang w:val="de-DE"/>
        </w:rPr>
        <w:t>作品であ</w:t>
      </w:r>
      <w:r w:rsidR="00610A19" w:rsidRPr="00F27AA1">
        <w:rPr>
          <w:rFonts w:hint="eastAsia"/>
          <w:color w:val="000000" w:themeColor="text1"/>
          <w:lang w:val="de-DE"/>
        </w:rPr>
        <w:t>るが、</w:t>
      </w:r>
      <w:r w:rsidRPr="00F27AA1">
        <w:rPr>
          <w:rFonts w:hint="eastAsia"/>
          <w:color w:val="000000" w:themeColor="text1"/>
          <w:lang w:val="de-DE"/>
        </w:rPr>
        <w:t>模範的とされるのはハイドン、モーツァルトとベートーヴェンの</w:t>
      </w:r>
      <w:r w:rsidR="00610A19" w:rsidRPr="00F27AA1">
        <w:rPr>
          <w:rFonts w:hint="eastAsia"/>
          <w:color w:val="000000" w:themeColor="text1"/>
          <w:lang w:val="de-DE"/>
        </w:rPr>
        <w:t>作品</w:t>
      </w:r>
      <w:r w:rsidRPr="00F27AA1">
        <w:rPr>
          <w:rFonts w:hint="eastAsia"/>
          <w:color w:val="000000" w:themeColor="text1"/>
          <w:lang w:val="de-DE"/>
        </w:rPr>
        <w:t>である。</w:t>
      </w:r>
      <w:r w:rsidR="00B51E3F" w:rsidRPr="00F27AA1">
        <w:rPr>
          <w:rFonts w:hint="eastAsia"/>
          <w:color w:val="000000" w:themeColor="text1"/>
          <w:lang w:val="de-DE"/>
        </w:rPr>
        <w:t>特に初期のベートーヴェンの作品で確認できるのは</w:t>
      </w:r>
      <w:r w:rsidR="00610A19" w:rsidRPr="00F27AA1">
        <w:rPr>
          <w:rFonts w:hint="eastAsia"/>
          <w:color w:val="000000" w:themeColor="text1"/>
          <w:lang w:val="de-DE"/>
        </w:rPr>
        <w:t>（それはこの授業の最初の課題である）</w:t>
      </w:r>
      <w:r w:rsidR="00B51E3F" w:rsidRPr="00F27AA1">
        <w:rPr>
          <w:rFonts w:hint="eastAsia"/>
          <w:color w:val="000000" w:themeColor="text1"/>
          <w:lang w:val="de-DE"/>
        </w:rPr>
        <w:t>、</w:t>
      </w:r>
      <w:r w:rsidR="00A25AAD" w:rsidRPr="00F27AA1">
        <w:rPr>
          <w:rFonts w:hint="eastAsia"/>
          <w:color w:val="000000" w:themeColor="text1"/>
          <w:lang w:val="de-DE"/>
        </w:rPr>
        <w:t>当時</w:t>
      </w:r>
      <w:r w:rsidR="00B51E3F" w:rsidRPr="00F27AA1">
        <w:rPr>
          <w:rFonts w:hint="eastAsia"/>
          <w:color w:val="000000" w:themeColor="text1"/>
          <w:lang w:val="de-DE"/>
        </w:rPr>
        <w:t>はソナタ形式の約束事が非常に</w:t>
      </w:r>
      <w:r w:rsidR="00610A19" w:rsidRPr="00F27AA1">
        <w:rPr>
          <w:rFonts w:hint="eastAsia"/>
          <w:color w:val="000000" w:themeColor="text1"/>
          <w:lang w:val="de-DE"/>
        </w:rPr>
        <w:t>ガッチリし</w:t>
      </w:r>
      <w:r w:rsidR="00B51E3F" w:rsidRPr="00F27AA1">
        <w:rPr>
          <w:rFonts w:hint="eastAsia"/>
          <w:color w:val="000000" w:themeColor="text1"/>
          <w:lang w:val="de-DE"/>
        </w:rPr>
        <w:t>てい</w:t>
      </w:r>
      <w:r w:rsidR="00610A19" w:rsidRPr="00F27AA1">
        <w:rPr>
          <w:rFonts w:hint="eastAsia"/>
          <w:color w:val="000000" w:themeColor="text1"/>
          <w:lang w:val="de-DE"/>
        </w:rPr>
        <w:t>て、簡単に変更を許されないものと見なされ</w:t>
      </w:r>
      <w:r w:rsidR="00A25AAD" w:rsidRPr="00F27AA1">
        <w:rPr>
          <w:rFonts w:hint="eastAsia"/>
          <w:color w:val="000000" w:themeColor="text1"/>
          <w:lang w:val="de-DE"/>
        </w:rPr>
        <w:t>てい</w:t>
      </w:r>
      <w:r w:rsidR="00610A19" w:rsidRPr="00F27AA1">
        <w:rPr>
          <w:rFonts w:hint="eastAsia"/>
          <w:color w:val="000000" w:themeColor="text1"/>
          <w:lang w:val="de-DE"/>
        </w:rPr>
        <w:t>た</w:t>
      </w:r>
      <w:r w:rsidR="00A25AAD" w:rsidRPr="00F27AA1">
        <w:rPr>
          <w:rFonts w:hint="eastAsia"/>
          <w:color w:val="000000" w:themeColor="text1"/>
          <w:lang w:val="de-DE"/>
        </w:rPr>
        <w:t>という</w:t>
      </w:r>
      <w:r w:rsidR="00610A19" w:rsidRPr="00F27AA1">
        <w:rPr>
          <w:rFonts w:hint="eastAsia"/>
          <w:color w:val="000000" w:themeColor="text1"/>
          <w:lang w:val="de-DE"/>
        </w:rPr>
        <w:t>こと</w:t>
      </w:r>
      <w:r w:rsidR="00B51E3F" w:rsidRPr="00F27AA1">
        <w:rPr>
          <w:rFonts w:hint="eastAsia"/>
          <w:color w:val="000000" w:themeColor="text1"/>
          <w:lang w:val="de-DE"/>
        </w:rPr>
        <w:t>である。</w:t>
      </w:r>
    </w:p>
    <w:p w:rsidR="00BF4A84" w:rsidRPr="00F27AA1" w:rsidRDefault="00610A19" w:rsidP="00B51E3F">
      <w:pPr>
        <w:tabs>
          <w:tab w:val="left" w:pos="1260"/>
        </w:tabs>
        <w:spacing w:line="330" w:lineRule="exact"/>
        <w:ind w:firstLineChars="100" w:firstLine="240"/>
        <w:rPr>
          <w:rFonts w:hint="eastAsia"/>
          <w:color w:val="000000" w:themeColor="text1"/>
          <w:lang w:val="de-DE"/>
        </w:rPr>
      </w:pPr>
      <w:r w:rsidRPr="00F27AA1">
        <w:rPr>
          <w:rFonts w:hint="eastAsia"/>
          <w:color w:val="000000" w:themeColor="text1"/>
          <w:lang w:val="de-DE"/>
        </w:rPr>
        <w:t>しか</w:t>
      </w:r>
      <w:r w:rsidR="00B51E3F" w:rsidRPr="00F27AA1">
        <w:rPr>
          <w:rFonts w:hint="eastAsia"/>
          <w:color w:val="000000" w:themeColor="text1"/>
          <w:lang w:val="de-DE"/>
        </w:rPr>
        <w:t>し</w:t>
      </w:r>
      <w:r w:rsidRPr="00F27AA1">
        <w:rPr>
          <w:rFonts w:hint="eastAsia"/>
          <w:color w:val="000000" w:themeColor="text1"/>
          <w:lang w:val="de-DE"/>
        </w:rPr>
        <w:t>決まりごとと言っても、</w:t>
      </w:r>
      <w:r w:rsidR="00B51E3F" w:rsidRPr="00F27AA1">
        <w:rPr>
          <w:rFonts w:hint="eastAsia"/>
          <w:color w:val="000000" w:themeColor="text1"/>
          <w:lang w:val="de-DE"/>
        </w:rPr>
        <w:t>そ</w:t>
      </w:r>
      <w:r w:rsidRPr="00F27AA1">
        <w:rPr>
          <w:rFonts w:hint="eastAsia"/>
          <w:color w:val="000000" w:themeColor="text1"/>
          <w:lang w:val="de-DE"/>
        </w:rPr>
        <w:t>れ</w:t>
      </w:r>
      <w:r w:rsidR="00B51E3F" w:rsidRPr="00F27AA1">
        <w:rPr>
          <w:rFonts w:hint="eastAsia"/>
          <w:color w:val="000000" w:themeColor="text1"/>
          <w:lang w:val="de-DE"/>
        </w:rPr>
        <w:t>を説明する</w:t>
      </w:r>
      <w:r w:rsidRPr="00F27AA1">
        <w:rPr>
          <w:rFonts w:hint="eastAsia"/>
          <w:color w:val="000000" w:themeColor="text1"/>
          <w:lang w:val="de-DE"/>
        </w:rPr>
        <w:t>理論書は</w:t>
      </w:r>
      <w:r w:rsidR="00B51E3F" w:rsidRPr="00F27AA1">
        <w:rPr>
          <w:rFonts w:hint="eastAsia"/>
          <w:color w:val="000000" w:themeColor="text1"/>
          <w:lang w:val="de-DE"/>
        </w:rPr>
        <w:t>存在していなかった。</w:t>
      </w:r>
      <w:r w:rsidR="0077476C" w:rsidRPr="00F27AA1">
        <w:rPr>
          <w:color w:val="000000" w:themeColor="text1"/>
          <w:lang w:val="de-DE"/>
        </w:rPr>
        <w:t>Sonatenform</w:t>
      </w:r>
      <w:r w:rsidR="0077476C" w:rsidRPr="00F27AA1">
        <w:rPr>
          <w:rFonts w:hint="eastAsia"/>
          <w:color w:val="000000" w:themeColor="text1"/>
          <w:lang w:val="de-DE"/>
        </w:rPr>
        <w:t>（「ソナタ形式」）と</w:t>
      </w:r>
      <w:r w:rsidR="005C4261" w:rsidRPr="00F27AA1">
        <w:rPr>
          <w:color w:val="000000" w:themeColor="text1"/>
          <w:lang w:val="de-DE"/>
        </w:rPr>
        <w:t>いう</w:t>
      </w:r>
      <w:r w:rsidR="0077476C" w:rsidRPr="00F27AA1">
        <w:rPr>
          <w:rFonts w:hint="eastAsia"/>
          <w:color w:val="000000" w:themeColor="text1"/>
          <w:lang w:val="de-DE"/>
        </w:rPr>
        <w:t>単語自体は「ソナタの形式」と</w:t>
      </w:r>
      <w:r w:rsidR="005C4261" w:rsidRPr="00F27AA1">
        <w:rPr>
          <w:color w:val="000000" w:themeColor="text1"/>
          <w:lang w:val="de-DE"/>
        </w:rPr>
        <w:t>いう</w:t>
      </w:r>
      <w:r w:rsidR="0077476C" w:rsidRPr="00F27AA1">
        <w:rPr>
          <w:rFonts w:hint="eastAsia"/>
          <w:color w:val="000000" w:themeColor="text1"/>
          <w:lang w:val="de-DE"/>
        </w:rPr>
        <w:t>曖昧な意味でベートーヴェンの時代から使われていたが、それが楽章形式の一つとして音楽論的</w:t>
      </w:r>
      <w:r w:rsidR="00A25AAD" w:rsidRPr="00F27AA1">
        <w:rPr>
          <w:rFonts w:hint="eastAsia"/>
          <w:color w:val="000000" w:themeColor="text1"/>
          <w:lang w:val="de-DE"/>
        </w:rPr>
        <w:t>に</w:t>
      </w:r>
      <w:r w:rsidR="0077476C" w:rsidRPr="00F27AA1">
        <w:rPr>
          <w:rFonts w:hint="eastAsia"/>
          <w:color w:val="000000" w:themeColor="text1"/>
          <w:lang w:val="de-DE"/>
        </w:rPr>
        <w:t>裏付けられ、</w:t>
      </w:r>
      <w:r w:rsidR="0076073A" w:rsidRPr="00F27AA1">
        <w:rPr>
          <w:rFonts w:hint="eastAsia"/>
          <w:color w:val="000000" w:themeColor="text1"/>
          <w:lang w:val="de-DE"/>
        </w:rPr>
        <w:t>その</w:t>
      </w:r>
      <w:r w:rsidR="0077476C" w:rsidRPr="00F27AA1">
        <w:rPr>
          <w:rFonts w:hint="eastAsia"/>
          <w:color w:val="000000" w:themeColor="text1"/>
          <w:lang w:val="de-DE"/>
        </w:rPr>
        <w:t>構成</w:t>
      </w:r>
      <w:r w:rsidR="0076073A" w:rsidRPr="00F27AA1">
        <w:rPr>
          <w:rFonts w:hint="eastAsia"/>
          <w:color w:val="000000" w:themeColor="text1"/>
          <w:lang w:val="de-DE"/>
        </w:rPr>
        <w:t>部分</w:t>
      </w:r>
      <w:r w:rsidR="0077476C" w:rsidRPr="00F27AA1">
        <w:rPr>
          <w:rFonts w:hint="eastAsia"/>
          <w:color w:val="000000" w:themeColor="text1"/>
          <w:lang w:val="de-DE"/>
        </w:rPr>
        <w:t>に名前が付き、ソナタ形式のいわゆる</w:t>
      </w:r>
      <w:r w:rsidR="00B51E3F" w:rsidRPr="00F27AA1">
        <w:rPr>
          <w:rFonts w:hint="eastAsia"/>
          <w:color w:val="000000" w:themeColor="text1"/>
          <w:lang w:val="de-DE"/>
        </w:rPr>
        <w:t>教科書的な知識が定まってきたのはベートーヴェンの死後の</w:t>
      </w:r>
      <w:r w:rsidR="0077476C" w:rsidRPr="00F27AA1">
        <w:rPr>
          <w:rFonts w:hint="eastAsia"/>
          <w:color w:val="000000" w:themeColor="text1"/>
          <w:lang w:val="de-DE"/>
        </w:rPr>
        <w:t>話であ</w:t>
      </w:r>
      <w:r w:rsidR="00B51E3F" w:rsidRPr="00F27AA1">
        <w:rPr>
          <w:rFonts w:hint="eastAsia"/>
          <w:color w:val="000000" w:themeColor="text1"/>
          <w:lang w:val="de-DE"/>
        </w:rPr>
        <w:t>る。つまりこの</w:t>
      </w:r>
      <w:r w:rsidR="0076073A" w:rsidRPr="00F27AA1">
        <w:rPr>
          <w:rFonts w:hint="eastAsia"/>
          <w:color w:val="000000" w:themeColor="text1"/>
          <w:lang w:val="de-DE"/>
        </w:rPr>
        <w:t>授業で扱う</w:t>
      </w:r>
      <w:r w:rsidR="00B51E3F" w:rsidRPr="00F27AA1">
        <w:rPr>
          <w:rFonts w:hint="eastAsia"/>
          <w:color w:val="000000" w:themeColor="text1"/>
          <w:lang w:val="de-DE"/>
        </w:rPr>
        <w:t>ような形式論は</w:t>
      </w:r>
      <w:r w:rsidR="0076073A" w:rsidRPr="00F27AA1">
        <w:rPr>
          <w:rFonts w:hint="eastAsia"/>
          <w:color w:val="000000" w:themeColor="text1"/>
          <w:lang w:val="de-DE"/>
        </w:rPr>
        <w:t>もともと</w:t>
      </w:r>
      <w:r w:rsidR="00B51E3F" w:rsidRPr="00F27AA1">
        <w:rPr>
          <w:rFonts w:hint="eastAsia"/>
          <w:color w:val="000000" w:themeColor="text1"/>
          <w:lang w:val="de-DE"/>
        </w:rPr>
        <w:t>創作のために作られたものではなく、作品の解釈のために事後にできた理論である。</w:t>
      </w:r>
    </w:p>
    <w:p w:rsidR="00BF4A84" w:rsidRPr="00F27AA1" w:rsidRDefault="00BF4A84" w:rsidP="00BF4A84">
      <w:pPr>
        <w:tabs>
          <w:tab w:val="left" w:pos="1260"/>
        </w:tabs>
        <w:spacing w:line="330" w:lineRule="exact"/>
        <w:rPr>
          <w:rFonts w:hint="eastAsia"/>
          <w:color w:val="000000" w:themeColor="text1"/>
          <w:lang w:val="de-DE"/>
        </w:rPr>
      </w:pPr>
    </w:p>
    <w:p w:rsidR="00E946B3" w:rsidRPr="00F27AA1" w:rsidRDefault="00E946B3" w:rsidP="00BF4A84">
      <w:pPr>
        <w:tabs>
          <w:tab w:val="left" w:pos="1260"/>
        </w:tabs>
        <w:spacing w:line="330" w:lineRule="exact"/>
        <w:rPr>
          <w:rFonts w:hint="eastAsia"/>
          <w:color w:val="000000" w:themeColor="text1"/>
          <w:u w:val="single"/>
          <w:lang w:val="de-DE"/>
        </w:rPr>
      </w:pPr>
      <w:r w:rsidRPr="00F27AA1">
        <w:rPr>
          <w:rFonts w:hint="eastAsia"/>
          <w:color w:val="000000" w:themeColor="text1"/>
          <w:u w:val="single"/>
          <w:lang w:val="de-DE"/>
        </w:rPr>
        <w:t>特定の楽章が「ソナタ形式」を持つかどうかの判断基準</w:t>
      </w:r>
    </w:p>
    <w:p w:rsidR="00335273" w:rsidRPr="00F27AA1" w:rsidRDefault="00E946B3" w:rsidP="00335273">
      <w:pPr>
        <w:tabs>
          <w:tab w:val="left" w:pos="1260"/>
        </w:tabs>
        <w:spacing w:line="330" w:lineRule="exact"/>
        <w:ind w:firstLineChars="100" w:firstLine="240"/>
        <w:rPr>
          <w:rFonts w:hint="eastAsia"/>
          <w:color w:val="000000" w:themeColor="text1"/>
          <w:lang w:val="de-DE"/>
        </w:rPr>
      </w:pPr>
      <w:r w:rsidRPr="00F27AA1">
        <w:rPr>
          <w:color w:val="000000" w:themeColor="text1"/>
          <w:lang w:val="de-DE"/>
        </w:rPr>
        <w:t>19</w:t>
      </w:r>
      <w:r w:rsidRPr="00F27AA1">
        <w:rPr>
          <w:rFonts w:hint="eastAsia"/>
          <w:color w:val="000000" w:themeColor="text1"/>
          <w:lang w:val="de-DE"/>
        </w:rPr>
        <w:t>世紀から今日まで書かれた歴史的な音楽理論書を観察すると</w:t>
      </w:r>
      <w:r w:rsidR="00CD6E1C" w:rsidRPr="00F27AA1">
        <w:rPr>
          <w:rFonts w:hint="eastAsia"/>
          <w:color w:val="000000" w:themeColor="text1"/>
          <w:lang w:val="de-DE"/>
        </w:rPr>
        <w:t>、</w:t>
      </w:r>
      <w:r w:rsidRPr="00F27AA1">
        <w:rPr>
          <w:rFonts w:hint="eastAsia"/>
          <w:color w:val="000000" w:themeColor="text1"/>
          <w:lang w:val="de-DE"/>
        </w:rPr>
        <w:t>様々な思想</w:t>
      </w:r>
      <w:r w:rsidR="00BF3D09" w:rsidRPr="00F27AA1">
        <w:rPr>
          <w:rFonts w:hint="eastAsia"/>
          <w:color w:val="000000" w:themeColor="text1"/>
          <w:lang w:val="de-DE"/>
        </w:rPr>
        <w:t>にもとづいて、また</w:t>
      </w:r>
      <w:r w:rsidRPr="00F27AA1">
        <w:rPr>
          <w:rFonts w:hint="eastAsia"/>
          <w:color w:val="000000" w:themeColor="text1"/>
          <w:lang w:val="de-DE"/>
        </w:rPr>
        <w:t>様々な</w:t>
      </w:r>
      <w:r w:rsidR="00BF3D09" w:rsidRPr="00F27AA1">
        <w:rPr>
          <w:rFonts w:hint="eastAsia"/>
          <w:color w:val="000000" w:themeColor="text1"/>
          <w:lang w:val="de-DE"/>
        </w:rPr>
        <w:t>教育</w:t>
      </w:r>
      <w:r w:rsidRPr="00F27AA1">
        <w:rPr>
          <w:rFonts w:hint="eastAsia"/>
          <w:color w:val="000000" w:themeColor="text1"/>
          <w:lang w:val="de-DE"/>
        </w:rPr>
        <w:t>目的で作られたソナタ形式論がある。</w:t>
      </w:r>
      <w:r w:rsidR="00563C81" w:rsidRPr="00F27AA1">
        <w:rPr>
          <w:rFonts w:hint="eastAsia"/>
          <w:color w:val="000000" w:themeColor="text1"/>
          <w:lang w:val="de-DE"/>
        </w:rPr>
        <w:t>それによっては特定の楽章が「ソナタ形式」を持つかどうかの判断基準も異なってくる。ある著者によって「典型的なソナタ形式」と分類された楽章が別の著者から「本来のソナタ形式ではない」ものとされるこ</w:t>
      </w:r>
      <w:r w:rsidR="00563C81" w:rsidRPr="00F27AA1">
        <w:rPr>
          <w:rFonts w:hint="eastAsia"/>
          <w:color w:val="000000" w:themeColor="text1"/>
          <w:lang w:val="de-DE"/>
        </w:rPr>
        <w:lastRenderedPageBreak/>
        <w:t>とさえある。</w:t>
      </w:r>
    </w:p>
    <w:p w:rsidR="00677264" w:rsidRPr="00F27AA1" w:rsidRDefault="00335273" w:rsidP="00335273">
      <w:pPr>
        <w:tabs>
          <w:tab w:val="left" w:pos="1260"/>
        </w:tabs>
        <w:spacing w:line="330" w:lineRule="exact"/>
        <w:ind w:firstLineChars="100" w:firstLine="240"/>
        <w:rPr>
          <w:rFonts w:hint="eastAsia"/>
          <w:color w:val="000000" w:themeColor="text1"/>
          <w:lang w:val="de-DE"/>
        </w:rPr>
      </w:pPr>
      <w:r w:rsidRPr="00F27AA1">
        <w:rPr>
          <w:rFonts w:hint="eastAsia"/>
          <w:color w:val="000000" w:themeColor="text1"/>
          <w:lang w:val="de-DE"/>
        </w:rPr>
        <w:t>この授業で扱われる形式論は</w:t>
      </w:r>
      <w:r w:rsidR="00677264" w:rsidRPr="00F27AA1">
        <w:rPr>
          <w:rFonts w:hint="eastAsia"/>
          <w:color w:val="000000" w:themeColor="text1"/>
          <w:lang w:val="de-DE"/>
        </w:rPr>
        <w:t>担当教員が</w:t>
      </w:r>
      <w:r w:rsidRPr="00F27AA1">
        <w:rPr>
          <w:rFonts w:hint="eastAsia"/>
          <w:color w:val="000000" w:themeColor="text1"/>
          <w:lang w:val="de-DE"/>
        </w:rPr>
        <w:t>従来の</w:t>
      </w:r>
      <w:r w:rsidR="00677264" w:rsidRPr="00F27AA1">
        <w:rPr>
          <w:rFonts w:hint="eastAsia"/>
          <w:color w:val="000000" w:themeColor="text1"/>
          <w:lang w:val="de-DE"/>
        </w:rPr>
        <w:t>形式論からベートーヴェンの器楽作品を扱うのにもっとも適している概念を採用し、不要な概念を除外し</w:t>
      </w:r>
      <w:r w:rsidR="002A4F43" w:rsidRPr="00F27AA1">
        <w:rPr>
          <w:rFonts w:hint="eastAsia"/>
          <w:color w:val="000000" w:themeColor="text1"/>
          <w:lang w:val="de-DE"/>
        </w:rPr>
        <w:t>、またそれをできる限り簡潔で分かりやすい形にした</w:t>
      </w:r>
      <w:r w:rsidR="00677264" w:rsidRPr="00F27AA1">
        <w:rPr>
          <w:rFonts w:hint="eastAsia"/>
          <w:color w:val="000000" w:themeColor="text1"/>
          <w:lang w:val="de-DE"/>
        </w:rPr>
        <w:t>つもりである。様々な楽典の説明と</w:t>
      </w:r>
      <w:r w:rsidR="002A4F43" w:rsidRPr="00F27AA1">
        <w:rPr>
          <w:rFonts w:hint="eastAsia"/>
          <w:color w:val="000000" w:themeColor="text1"/>
          <w:lang w:val="de-DE"/>
        </w:rPr>
        <w:t>は</w:t>
      </w:r>
      <w:r w:rsidR="00677264" w:rsidRPr="00F27AA1">
        <w:rPr>
          <w:rFonts w:hint="eastAsia"/>
          <w:color w:val="000000" w:themeColor="text1"/>
          <w:lang w:val="de-DE"/>
        </w:rPr>
        <w:t>多少異なるので予め了承して頂きたい。気になることがあったら授業で質問して下さい。</w:t>
      </w:r>
    </w:p>
    <w:p w:rsidR="00611B2D" w:rsidRPr="00F27AA1" w:rsidRDefault="007F6D6B" w:rsidP="00335273">
      <w:pPr>
        <w:tabs>
          <w:tab w:val="left" w:pos="1260"/>
        </w:tabs>
        <w:spacing w:line="330" w:lineRule="exact"/>
        <w:ind w:firstLineChars="100" w:firstLine="240"/>
        <w:rPr>
          <w:rFonts w:hint="eastAsia"/>
          <w:color w:val="000000" w:themeColor="text1"/>
          <w:lang w:val="de-DE"/>
        </w:rPr>
      </w:pPr>
      <w:r w:rsidRPr="00F27AA1">
        <w:rPr>
          <w:rFonts w:hint="eastAsia"/>
          <w:color w:val="000000" w:themeColor="text1"/>
          <w:lang w:val="de-DE"/>
        </w:rPr>
        <w:t>しかし「ベートーヴェンの器楽作品を扱うのにもっとも適している」ソナタ形式論をどういう基準で定めることができるだろうか。</w:t>
      </w:r>
      <w:r w:rsidR="00DD66B2" w:rsidRPr="00F27AA1">
        <w:rPr>
          <w:rFonts w:hint="eastAsia"/>
          <w:color w:val="000000" w:themeColor="text1"/>
          <w:lang w:val="de-DE"/>
        </w:rPr>
        <w:t>その根本的な問題は、概念（ソナタ形式）</w:t>
      </w:r>
      <w:r w:rsidR="00CD6E1C" w:rsidRPr="00F27AA1">
        <w:rPr>
          <w:rFonts w:hint="eastAsia"/>
          <w:color w:val="000000" w:themeColor="text1"/>
          <w:lang w:val="de-DE"/>
        </w:rPr>
        <w:t>を</w:t>
      </w:r>
      <w:r w:rsidR="00DD66B2" w:rsidRPr="00F27AA1">
        <w:rPr>
          <w:rFonts w:hint="eastAsia"/>
          <w:color w:val="000000" w:themeColor="text1"/>
          <w:lang w:val="de-DE"/>
        </w:rPr>
        <w:t>説明する</w:t>
      </w:r>
      <w:r w:rsidR="00D0511B" w:rsidRPr="00F27AA1">
        <w:rPr>
          <w:rFonts w:hint="eastAsia"/>
          <w:color w:val="000000" w:themeColor="text1"/>
          <w:lang w:val="de-DE"/>
        </w:rPr>
        <w:t>体系</w:t>
      </w:r>
      <w:r w:rsidR="00DD66B2" w:rsidRPr="00F27AA1">
        <w:rPr>
          <w:rFonts w:hint="eastAsia"/>
          <w:color w:val="000000" w:themeColor="text1"/>
          <w:lang w:val="de-DE"/>
        </w:rPr>
        <w:t>（理論）と説明される</w:t>
      </w:r>
      <w:r w:rsidR="00D0511B" w:rsidRPr="00F27AA1">
        <w:rPr>
          <w:rFonts w:hint="eastAsia"/>
          <w:color w:val="000000" w:themeColor="text1"/>
          <w:lang w:val="de-DE"/>
        </w:rPr>
        <w:t>対象</w:t>
      </w:r>
      <w:r w:rsidR="00DD66B2" w:rsidRPr="00F27AA1">
        <w:rPr>
          <w:rFonts w:hint="eastAsia"/>
          <w:color w:val="000000" w:themeColor="text1"/>
          <w:lang w:val="de-DE"/>
        </w:rPr>
        <w:t>（楽章）</w:t>
      </w:r>
      <w:r w:rsidR="00D278B1" w:rsidRPr="00F27AA1">
        <w:rPr>
          <w:rFonts w:hint="eastAsia"/>
          <w:color w:val="000000" w:themeColor="text1"/>
          <w:lang w:val="de-DE"/>
        </w:rPr>
        <w:t>の間に循環関係が</w:t>
      </w:r>
      <w:r w:rsidR="00DD66B2" w:rsidRPr="00F27AA1">
        <w:rPr>
          <w:rFonts w:hint="eastAsia"/>
          <w:color w:val="000000" w:themeColor="text1"/>
          <w:lang w:val="de-DE"/>
        </w:rPr>
        <w:t>ある</w:t>
      </w:r>
      <w:r w:rsidR="00052B7F" w:rsidRPr="00F27AA1">
        <w:rPr>
          <w:rFonts w:hint="eastAsia"/>
          <w:color w:val="000000" w:themeColor="text1"/>
          <w:lang w:val="de-DE"/>
        </w:rPr>
        <w:t>こと</w:t>
      </w:r>
      <w:r w:rsidR="006A5827" w:rsidRPr="00F27AA1">
        <w:rPr>
          <w:rFonts w:hint="eastAsia"/>
          <w:color w:val="000000" w:themeColor="text1"/>
          <w:lang w:val="de-DE"/>
        </w:rPr>
        <w:t>だ</w:t>
      </w:r>
      <w:r w:rsidR="00DD66B2" w:rsidRPr="00F27AA1">
        <w:rPr>
          <w:rFonts w:hint="eastAsia"/>
          <w:color w:val="000000" w:themeColor="text1"/>
          <w:lang w:val="de-DE"/>
        </w:rPr>
        <w:t>。</w:t>
      </w:r>
      <w:r w:rsidR="00052B7F" w:rsidRPr="00F27AA1">
        <w:rPr>
          <w:rFonts w:hint="eastAsia"/>
          <w:color w:val="000000" w:themeColor="text1"/>
          <w:lang w:val="de-DE"/>
        </w:rPr>
        <w:t>「ソナタ形式論」</w:t>
      </w:r>
      <w:r w:rsidR="00B61560" w:rsidRPr="00F27AA1">
        <w:rPr>
          <w:rFonts w:hint="eastAsia"/>
          <w:color w:val="000000" w:themeColor="text1"/>
          <w:lang w:val="de-DE"/>
        </w:rPr>
        <w:t>は、</w:t>
      </w:r>
      <w:r w:rsidR="00052B7F" w:rsidRPr="00F27AA1">
        <w:rPr>
          <w:rFonts w:hint="eastAsia"/>
          <w:color w:val="000000" w:themeColor="text1"/>
          <w:lang w:val="de-DE"/>
        </w:rPr>
        <w:t>ソナタ形式を持つ楽章を</w:t>
      </w:r>
      <w:r w:rsidR="00220689" w:rsidRPr="00F27AA1">
        <w:rPr>
          <w:rFonts w:hint="eastAsia"/>
          <w:color w:val="000000" w:themeColor="text1"/>
          <w:lang w:val="de-DE"/>
        </w:rPr>
        <w:t>そうでない</w:t>
      </w:r>
      <w:r w:rsidR="00052B7F" w:rsidRPr="00F27AA1">
        <w:rPr>
          <w:rFonts w:hint="eastAsia"/>
          <w:color w:val="000000" w:themeColor="text1"/>
          <w:lang w:val="de-DE"/>
        </w:rPr>
        <w:t>楽章から</w:t>
      </w:r>
      <w:r w:rsidR="000954E2" w:rsidRPr="00F27AA1">
        <w:rPr>
          <w:rFonts w:hint="eastAsia"/>
          <w:color w:val="000000" w:themeColor="text1"/>
          <w:lang w:val="de-DE"/>
        </w:rPr>
        <w:t>区別する。しかしそれを適切に区別しているかどうか検討するのには「ソナタ形式論」を使うしかない。</w:t>
      </w:r>
      <w:r w:rsidR="005C4261" w:rsidRPr="00F27AA1">
        <w:rPr>
          <w:rFonts w:hint="eastAsia"/>
          <w:color w:val="000000" w:themeColor="text1"/>
          <w:lang w:val="de-DE"/>
        </w:rPr>
        <w:t>ソナタ形式論</w:t>
      </w:r>
      <w:r w:rsidR="00D66ED9" w:rsidRPr="00F27AA1">
        <w:rPr>
          <w:rFonts w:hint="eastAsia"/>
          <w:color w:val="000000" w:themeColor="text1"/>
          <w:lang w:val="de-DE"/>
        </w:rPr>
        <w:t>の適性</w:t>
      </w:r>
      <w:r w:rsidR="005C4261" w:rsidRPr="00F27AA1">
        <w:rPr>
          <w:rFonts w:hint="eastAsia"/>
          <w:color w:val="000000" w:themeColor="text1"/>
          <w:lang w:val="de-DE"/>
        </w:rPr>
        <w:t>を確認するのに</w:t>
      </w:r>
      <w:r w:rsidR="00D66ED9" w:rsidRPr="00F27AA1">
        <w:rPr>
          <w:rFonts w:hint="eastAsia"/>
          <w:color w:val="000000" w:themeColor="text1"/>
          <w:lang w:val="de-DE"/>
        </w:rPr>
        <w:t>は</w:t>
      </w:r>
      <w:r w:rsidR="005C4261" w:rsidRPr="00F27AA1">
        <w:rPr>
          <w:rFonts w:hint="eastAsia"/>
          <w:color w:val="000000" w:themeColor="text1"/>
          <w:lang w:val="de-DE"/>
        </w:rPr>
        <w:t>適切なソナタ形式論が必要だ。それは</w:t>
      </w:r>
      <w:r w:rsidR="00D0511B" w:rsidRPr="00F27AA1">
        <w:rPr>
          <w:rFonts w:hint="eastAsia"/>
          <w:color w:val="000000" w:themeColor="text1"/>
          <w:lang w:val="de-DE"/>
        </w:rPr>
        <w:t>理論的に解けない</w:t>
      </w:r>
      <w:r w:rsidR="005C4261" w:rsidRPr="00F27AA1">
        <w:rPr>
          <w:rFonts w:hint="eastAsia"/>
          <w:color w:val="000000" w:themeColor="text1"/>
          <w:lang w:val="de-DE"/>
        </w:rPr>
        <w:t>循環関係である。</w:t>
      </w:r>
    </w:p>
    <w:p w:rsidR="00577183" w:rsidRPr="00F27AA1" w:rsidRDefault="005C4261" w:rsidP="00335273">
      <w:pPr>
        <w:tabs>
          <w:tab w:val="left" w:pos="1260"/>
        </w:tabs>
        <w:spacing w:line="330" w:lineRule="exact"/>
        <w:ind w:firstLineChars="100" w:firstLine="240"/>
        <w:rPr>
          <w:rFonts w:hint="eastAsia"/>
          <w:color w:val="000000" w:themeColor="text1"/>
          <w:lang w:val="de-DE"/>
        </w:rPr>
      </w:pPr>
      <w:r w:rsidRPr="00F27AA1">
        <w:rPr>
          <w:rFonts w:hint="eastAsia"/>
          <w:color w:val="000000" w:themeColor="text1"/>
          <w:lang w:val="de-DE"/>
        </w:rPr>
        <w:t>とはいえ、ソナタ形式がソナタ（または交響曲、室内楽作品等）の</w:t>
      </w:r>
      <w:r w:rsidR="00577183" w:rsidRPr="00F27AA1">
        <w:rPr>
          <w:rFonts w:hint="eastAsia"/>
          <w:color w:val="000000" w:themeColor="text1"/>
          <w:lang w:val="de-DE"/>
        </w:rPr>
        <w:t>冒頭楽章によく見られるのは共通認識だと思うので、既存の形式論がなくても</w:t>
      </w:r>
      <w:r w:rsidR="00BA52AF" w:rsidRPr="00F27AA1">
        <w:rPr>
          <w:rFonts w:hint="eastAsia"/>
          <w:color w:val="000000" w:themeColor="text1"/>
          <w:lang w:val="de-DE"/>
        </w:rPr>
        <w:t>こ</w:t>
      </w:r>
      <w:r w:rsidR="00577183" w:rsidRPr="00F27AA1">
        <w:rPr>
          <w:rFonts w:hint="eastAsia"/>
          <w:color w:val="000000" w:themeColor="text1"/>
          <w:lang w:val="de-DE"/>
        </w:rPr>
        <w:t>の共通認識から</w:t>
      </w:r>
      <w:r w:rsidR="00BA52AF" w:rsidRPr="00F27AA1">
        <w:rPr>
          <w:rFonts w:hint="eastAsia"/>
          <w:color w:val="000000" w:themeColor="text1"/>
          <w:lang w:val="de-DE"/>
        </w:rPr>
        <w:t>ソナタ形式</w:t>
      </w:r>
      <w:r w:rsidR="00CD6E1C" w:rsidRPr="00F27AA1">
        <w:rPr>
          <w:rFonts w:hint="eastAsia"/>
          <w:color w:val="000000" w:themeColor="text1"/>
          <w:lang w:val="de-DE"/>
        </w:rPr>
        <w:t>の</w:t>
      </w:r>
      <w:r w:rsidR="00577183" w:rsidRPr="00F27AA1">
        <w:rPr>
          <w:rFonts w:hint="eastAsia"/>
          <w:color w:val="000000" w:themeColor="text1"/>
          <w:lang w:val="de-DE"/>
        </w:rPr>
        <w:t>概念にアプローチすることができる。</w:t>
      </w:r>
      <w:r w:rsidR="00D66ED9" w:rsidRPr="00F27AA1">
        <w:rPr>
          <w:rFonts w:hint="eastAsia"/>
          <w:color w:val="000000" w:themeColor="text1"/>
          <w:lang w:val="de-DE"/>
        </w:rPr>
        <w:t>このことは</w:t>
      </w:r>
      <w:r w:rsidR="00577183" w:rsidRPr="00F27AA1">
        <w:rPr>
          <w:rFonts w:hint="eastAsia"/>
          <w:color w:val="000000" w:themeColor="text1"/>
          <w:lang w:val="de-DE"/>
        </w:rPr>
        <w:t>特にベートーヴェンの</w:t>
      </w:r>
      <w:r w:rsidR="00CD6E1C" w:rsidRPr="00F27AA1">
        <w:rPr>
          <w:rFonts w:hint="eastAsia"/>
          <w:color w:val="000000" w:themeColor="text1"/>
          <w:lang w:val="de-DE"/>
        </w:rPr>
        <w:t>初期の</w:t>
      </w:r>
      <w:r w:rsidR="00577183" w:rsidRPr="00F27AA1">
        <w:rPr>
          <w:rFonts w:hint="eastAsia"/>
          <w:color w:val="000000" w:themeColor="text1"/>
          <w:lang w:val="de-DE"/>
        </w:rPr>
        <w:t>作品において</w:t>
      </w:r>
      <w:r w:rsidR="00BA52AF" w:rsidRPr="00F27AA1">
        <w:rPr>
          <w:rFonts w:hint="eastAsia"/>
          <w:color w:val="000000" w:themeColor="text1"/>
          <w:lang w:val="de-DE"/>
        </w:rPr>
        <w:t>分かりやすい</w:t>
      </w:r>
      <w:r w:rsidR="00577183" w:rsidRPr="00F27AA1">
        <w:rPr>
          <w:rFonts w:hint="eastAsia"/>
          <w:color w:val="000000" w:themeColor="text1"/>
          <w:lang w:val="de-DE"/>
        </w:rPr>
        <w:t>。なぜなら</w:t>
      </w:r>
      <w:r w:rsidR="004F266F" w:rsidRPr="00F27AA1">
        <w:rPr>
          <w:rFonts w:hint="eastAsia"/>
          <w:color w:val="000000" w:themeColor="text1"/>
          <w:lang w:val="de-DE"/>
        </w:rPr>
        <w:t>作品番号１から始めて</w:t>
      </w:r>
      <w:r w:rsidR="00577183" w:rsidRPr="00F27AA1">
        <w:rPr>
          <w:rFonts w:hint="eastAsia"/>
          <w:color w:val="000000" w:themeColor="text1"/>
          <w:lang w:val="de-DE"/>
        </w:rPr>
        <w:t>ベートーヴェンの初期の作品の冒頭楽章を見れば</w:t>
      </w:r>
      <w:r w:rsidR="00577183" w:rsidRPr="00F27AA1">
        <w:rPr>
          <w:rFonts w:hint="eastAsia"/>
          <w:color w:val="000000" w:themeColor="text1"/>
          <w:u w:val="single"/>
          <w:lang w:val="de-DE"/>
        </w:rPr>
        <w:t>全ての作品</w:t>
      </w:r>
      <w:r w:rsidR="00CD6E1C" w:rsidRPr="00F27AA1">
        <w:rPr>
          <w:rFonts w:hint="eastAsia"/>
          <w:color w:val="000000" w:themeColor="text1"/>
          <w:u w:val="single"/>
          <w:lang w:val="de-DE"/>
        </w:rPr>
        <w:t>に</w:t>
      </w:r>
      <w:r w:rsidR="00577183" w:rsidRPr="00F27AA1">
        <w:rPr>
          <w:rFonts w:hint="eastAsia"/>
          <w:color w:val="000000" w:themeColor="text1"/>
          <w:u w:val="single"/>
          <w:lang w:val="de-DE"/>
        </w:rPr>
        <w:t>共通している面</w:t>
      </w:r>
      <w:r w:rsidR="00577183" w:rsidRPr="00F27AA1">
        <w:rPr>
          <w:rFonts w:hint="eastAsia"/>
          <w:color w:val="000000" w:themeColor="text1"/>
          <w:lang w:val="de-DE"/>
        </w:rPr>
        <w:t>がある</w:t>
      </w:r>
      <w:r w:rsidR="00CD6E1C" w:rsidRPr="00F27AA1">
        <w:rPr>
          <w:rFonts w:hint="eastAsia"/>
          <w:color w:val="000000" w:themeColor="text1"/>
          <w:lang w:val="de-DE"/>
        </w:rPr>
        <w:t>からだ</w:t>
      </w:r>
      <w:r w:rsidR="00555113" w:rsidRPr="00F27AA1">
        <w:rPr>
          <w:rStyle w:val="a8"/>
          <w:color w:val="000000" w:themeColor="text1"/>
          <w:lang w:val="de-DE"/>
        </w:rPr>
        <w:footnoteReference w:id="1"/>
      </w:r>
      <w:r w:rsidR="00BA52AF" w:rsidRPr="00F27AA1">
        <w:rPr>
          <w:rFonts w:hint="eastAsia"/>
          <w:color w:val="000000" w:themeColor="text1"/>
          <w:lang w:val="de-DE"/>
        </w:rPr>
        <w:t>。</w:t>
      </w:r>
      <w:r w:rsidR="00577183" w:rsidRPr="00F27AA1">
        <w:rPr>
          <w:rFonts w:hint="eastAsia"/>
          <w:color w:val="000000" w:themeColor="text1"/>
          <w:lang w:val="de-DE"/>
        </w:rPr>
        <w:t>その共通点を</w:t>
      </w:r>
      <w:r w:rsidR="00D0511B" w:rsidRPr="00F27AA1">
        <w:rPr>
          <w:rFonts w:hint="eastAsia"/>
          <w:color w:val="000000" w:themeColor="text1"/>
          <w:lang w:val="de-DE"/>
        </w:rPr>
        <w:t>まず</w:t>
      </w:r>
      <w:r w:rsidR="004F266F" w:rsidRPr="00F27AA1">
        <w:rPr>
          <w:rFonts w:hint="eastAsia"/>
          <w:color w:val="000000" w:themeColor="text1"/>
          <w:lang w:val="de-DE"/>
        </w:rPr>
        <w:t>ソナタ形式</w:t>
      </w:r>
      <w:r w:rsidR="00D0511B" w:rsidRPr="00F27AA1">
        <w:rPr>
          <w:rFonts w:hint="eastAsia"/>
          <w:color w:val="000000" w:themeColor="text1"/>
          <w:lang w:val="de-DE"/>
        </w:rPr>
        <w:t>の典型とし、次のステップでは冒頭楽章でない楽章について同じ特徴を</w:t>
      </w:r>
      <w:r w:rsidR="00AA1958" w:rsidRPr="00F27AA1">
        <w:rPr>
          <w:rFonts w:hint="eastAsia"/>
          <w:color w:val="000000" w:themeColor="text1"/>
          <w:lang w:val="de-DE"/>
        </w:rPr>
        <w:t>示す</w:t>
      </w:r>
      <w:r w:rsidR="00D0511B" w:rsidRPr="00F27AA1">
        <w:rPr>
          <w:rFonts w:hint="eastAsia"/>
          <w:color w:val="000000" w:themeColor="text1"/>
          <w:lang w:val="de-DE"/>
        </w:rPr>
        <w:t>楽章を「ソナタ形式を持つ楽章」に含めること</w:t>
      </w:r>
      <w:r w:rsidR="00AA1958" w:rsidRPr="00F27AA1">
        <w:rPr>
          <w:rFonts w:hint="eastAsia"/>
          <w:color w:val="000000" w:themeColor="text1"/>
          <w:lang w:val="de-DE"/>
        </w:rPr>
        <w:t>になる</w:t>
      </w:r>
      <w:r w:rsidR="00D0511B" w:rsidRPr="00F27AA1">
        <w:rPr>
          <w:rFonts w:hint="eastAsia"/>
          <w:color w:val="000000" w:themeColor="text1"/>
          <w:lang w:val="de-DE"/>
        </w:rPr>
        <w:t>。</w:t>
      </w:r>
      <w:r w:rsidR="00AA1958" w:rsidRPr="00F27AA1">
        <w:rPr>
          <w:rFonts w:hint="eastAsia"/>
          <w:color w:val="000000" w:themeColor="text1"/>
          <w:lang w:val="de-DE"/>
        </w:rPr>
        <w:t>そのように（ベートーヴェンの初期の作品に限っての話になるが）ソナタ形式論の対象が確定する。そうすれば形式論の適切性についても判断できる。つまりできるだけ単純</w:t>
      </w:r>
      <w:r w:rsidR="00892BBC" w:rsidRPr="00F27AA1">
        <w:rPr>
          <w:rFonts w:hint="eastAsia"/>
          <w:color w:val="000000" w:themeColor="text1"/>
          <w:lang w:val="de-DE"/>
        </w:rPr>
        <w:t>な形</w:t>
      </w:r>
      <w:r w:rsidR="00AA1958" w:rsidRPr="00F27AA1">
        <w:rPr>
          <w:rFonts w:hint="eastAsia"/>
          <w:color w:val="000000" w:themeColor="text1"/>
          <w:lang w:val="de-DE"/>
        </w:rPr>
        <w:t>で</w:t>
      </w:r>
      <w:r w:rsidR="00892BBC" w:rsidRPr="00F27AA1">
        <w:rPr>
          <w:rFonts w:hint="eastAsia"/>
          <w:color w:val="000000" w:themeColor="text1"/>
          <w:lang w:val="de-DE"/>
        </w:rPr>
        <w:t>これらの楽章の特徴を</w:t>
      </w:r>
      <w:r w:rsidR="00AA1958" w:rsidRPr="00F27AA1">
        <w:rPr>
          <w:rFonts w:hint="eastAsia"/>
          <w:color w:val="000000" w:themeColor="text1"/>
          <w:lang w:val="de-DE"/>
        </w:rPr>
        <w:t>説明</w:t>
      </w:r>
      <w:r w:rsidR="00892BBC" w:rsidRPr="00F27AA1">
        <w:rPr>
          <w:rFonts w:hint="eastAsia"/>
          <w:color w:val="000000" w:themeColor="text1"/>
          <w:lang w:val="de-DE"/>
        </w:rPr>
        <w:t>し、そうでないものへの境界線をはっきりと示す理論体系は（ベートーヴェンの初期の作品に）適切なソナタ形式論である。</w:t>
      </w:r>
    </w:p>
    <w:p w:rsidR="00892BBC" w:rsidRPr="00F27AA1" w:rsidRDefault="00892BBC" w:rsidP="00335273">
      <w:pPr>
        <w:tabs>
          <w:tab w:val="left" w:pos="1260"/>
        </w:tabs>
        <w:spacing w:line="330" w:lineRule="exact"/>
        <w:ind w:firstLineChars="100" w:firstLine="240"/>
        <w:rPr>
          <w:rFonts w:hint="eastAsia"/>
          <w:color w:val="000000" w:themeColor="text1"/>
          <w:lang w:val="de-DE"/>
        </w:rPr>
      </w:pPr>
      <w:r w:rsidRPr="00F27AA1">
        <w:rPr>
          <w:rFonts w:hint="eastAsia"/>
          <w:color w:val="000000" w:themeColor="text1"/>
          <w:lang w:val="de-DE"/>
        </w:rPr>
        <w:t>作品番号１からこの作業を始めて徐々に中期の作品に近づけば、しばらくは非常にスムーズに進むことができるが、ある段階から二つの問題が生じてくる。一つは、「</w:t>
      </w:r>
      <w:r w:rsidR="00D07652" w:rsidRPr="00F27AA1">
        <w:rPr>
          <w:rFonts w:hint="eastAsia"/>
          <w:color w:val="000000" w:themeColor="text1"/>
          <w:lang w:val="de-DE"/>
        </w:rPr>
        <w:t>冒頭楽章を見れば全ての作品</w:t>
      </w:r>
      <w:r w:rsidR="00CD6E1C" w:rsidRPr="00F27AA1">
        <w:rPr>
          <w:rFonts w:hint="eastAsia"/>
          <w:color w:val="000000" w:themeColor="text1"/>
          <w:lang w:val="de-DE"/>
        </w:rPr>
        <w:t>に</w:t>
      </w:r>
      <w:r w:rsidR="00D07652" w:rsidRPr="00F27AA1">
        <w:rPr>
          <w:rFonts w:hint="eastAsia"/>
          <w:color w:val="000000" w:themeColor="text1"/>
          <w:lang w:val="de-DE"/>
        </w:rPr>
        <w:t>共通している面がある</w:t>
      </w:r>
      <w:r w:rsidRPr="00F27AA1">
        <w:rPr>
          <w:rFonts w:hint="eastAsia"/>
          <w:color w:val="000000" w:themeColor="text1"/>
          <w:lang w:val="de-DE"/>
        </w:rPr>
        <w:t>」という</w:t>
      </w:r>
      <w:r w:rsidR="00D07652" w:rsidRPr="00F27AA1">
        <w:rPr>
          <w:rFonts w:hint="eastAsia"/>
          <w:color w:val="000000" w:themeColor="text1"/>
          <w:lang w:val="de-DE"/>
        </w:rPr>
        <w:t>最初の</w:t>
      </w:r>
      <w:r w:rsidRPr="00F27AA1">
        <w:rPr>
          <w:rFonts w:hint="eastAsia"/>
          <w:color w:val="000000" w:themeColor="text1"/>
          <w:lang w:val="de-DE"/>
        </w:rPr>
        <w:t>条件</w:t>
      </w:r>
      <w:r w:rsidR="00D07652" w:rsidRPr="00F27AA1">
        <w:rPr>
          <w:rFonts w:hint="eastAsia"/>
          <w:color w:val="000000" w:themeColor="text1"/>
          <w:lang w:val="de-DE"/>
        </w:rPr>
        <w:t>の「全て」が全てではなくなる</w:t>
      </w:r>
      <w:r w:rsidRPr="00F27AA1">
        <w:rPr>
          <w:rFonts w:hint="eastAsia"/>
          <w:color w:val="000000" w:themeColor="text1"/>
          <w:lang w:val="de-DE"/>
        </w:rPr>
        <w:t>。</w:t>
      </w:r>
      <w:r w:rsidR="00D07652" w:rsidRPr="00F27AA1">
        <w:rPr>
          <w:rFonts w:hint="eastAsia"/>
          <w:color w:val="000000" w:themeColor="text1"/>
          <w:lang w:val="de-DE"/>
        </w:rPr>
        <w:t>つまりソナタ形式を持たない冒頭楽章が出てくることである。</w:t>
      </w:r>
      <w:r w:rsidRPr="00F27AA1">
        <w:rPr>
          <w:rFonts w:hint="eastAsia"/>
          <w:color w:val="000000" w:themeColor="text1"/>
          <w:lang w:val="de-DE"/>
        </w:rPr>
        <w:t>もう一つは</w:t>
      </w:r>
      <w:r w:rsidR="009217BB" w:rsidRPr="00F27AA1">
        <w:rPr>
          <w:rFonts w:hint="eastAsia"/>
          <w:color w:val="000000" w:themeColor="text1"/>
          <w:lang w:val="de-DE"/>
        </w:rPr>
        <w:t>冒頭楽章の</w:t>
      </w:r>
      <w:r w:rsidRPr="00F27AA1">
        <w:rPr>
          <w:rFonts w:hint="eastAsia"/>
          <w:color w:val="000000" w:themeColor="text1"/>
          <w:lang w:val="de-DE"/>
        </w:rPr>
        <w:t>「</w:t>
      </w:r>
      <w:r w:rsidR="00D07652" w:rsidRPr="00F27AA1">
        <w:rPr>
          <w:rFonts w:hint="eastAsia"/>
          <w:color w:val="000000" w:themeColor="text1"/>
          <w:lang w:val="de-DE"/>
        </w:rPr>
        <w:t>共通している面</w:t>
      </w:r>
      <w:r w:rsidRPr="00F27AA1">
        <w:rPr>
          <w:rFonts w:hint="eastAsia"/>
          <w:color w:val="000000" w:themeColor="text1"/>
          <w:lang w:val="de-DE"/>
        </w:rPr>
        <w:t>」</w:t>
      </w:r>
      <w:r w:rsidR="00D07652" w:rsidRPr="00F27AA1">
        <w:rPr>
          <w:rFonts w:hint="eastAsia"/>
          <w:color w:val="000000" w:themeColor="text1"/>
          <w:lang w:val="de-DE"/>
        </w:rPr>
        <w:t>が少なくなる</w:t>
      </w:r>
      <w:r w:rsidRPr="00F27AA1">
        <w:rPr>
          <w:rFonts w:hint="eastAsia"/>
          <w:color w:val="000000" w:themeColor="text1"/>
          <w:lang w:val="de-DE"/>
        </w:rPr>
        <w:t>。</w:t>
      </w:r>
      <w:r w:rsidR="00D07652" w:rsidRPr="00F27AA1">
        <w:rPr>
          <w:rFonts w:hint="eastAsia"/>
          <w:color w:val="000000" w:themeColor="text1"/>
          <w:lang w:val="de-DE"/>
        </w:rPr>
        <w:t>つまり</w:t>
      </w:r>
      <w:r w:rsidR="00CD6E1C" w:rsidRPr="00F27AA1">
        <w:rPr>
          <w:rFonts w:hint="eastAsia"/>
          <w:color w:val="000000" w:themeColor="text1"/>
          <w:lang w:val="de-DE"/>
        </w:rPr>
        <w:t>初期</w:t>
      </w:r>
      <w:r w:rsidR="00D07652" w:rsidRPr="00F27AA1">
        <w:rPr>
          <w:rFonts w:hint="eastAsia"/>
          <w:color w:val="000000" w:themeColor="text1"/>
          <w:lang w:val="de-DE"/>
        </w:rPr>
        <w:t>の作品に当てはまっていたルール</w:t>
      </w:r>
      <w:r w:rsidR="009217BB" w:rsidRPr="00F27AA1">
        <w:rPr>
          <w:rFonts w:hint="eastAsia"/>
          <w:color w:val="000000" w:themeColor="text1"/>
          <w:lang w:val="de-DE"/>
        </w:rPr>
        <w:t>は</w:t>
      </w:r>
      <w:r w:rsidR="00D07652" w:rsidRPr="00F27AA1">
        <w:rPr>
          <w:rFonts w:hint="eastAsia"/>
          <w:color w:val="000000" w:themeColor="text1"/>
          <w:lang w:val="de-DE"/>
        </w:rPr>
        <w:t>（ソナタ形式の全体的な傾向を保ちながらも）部分的に破</w:t>
      </w:r>
      <w:r w:rsidR="009217BB" w:rsidRPr="00F27AA1">
        <w:rPr>
          <w:rFonts w:hint="eastAsia"/>
          <w:color w:val="000000" w:themeColor="text1"/>
          <w:lang w:val="de-DE"/>
        </w:rPr>
        <w:t>られ</w:t>
      </w:r>
      <w:r w:rsidR="00D07652" w:rsidRPr="00F27AA1">
        <w:rPr>
          <w:rFonts w:hint="eastAsia"/>
          <w:color w:val="000000" w:themeColor="text1"/>
          <w:lang w:val="de-DE"/>
        </w:rPr>
        <w:t>る傾向が見られる</w:t>
      </w:r>
      <w:r w:rsidR="00C64A11" w:rsidRPr="00F27AA1">
        <w:rPr>
          <w:rFonts w:hint="eastAsia"/>
          <w:color w:val="000000" w:themeColor="text1"/>
          <w:lang w:val="de-DE"/>
        </w:rPr>
        <w:t>ことになる</w:t>
      </w:r>
      <w:r w:rsidR="00D07652" w:rsidRPr="00F27AA1">
        <w:rPr>
          <w:rFonts w:hint="eastAsia"/>
          <w:color w:val="000000" w:themeColor="text1"/>
          <w:lang w:val="de-DE"/>
        </w:rPr>
        <w:t>。この二つの問題が生じることはベートーヴェンの「初期」</w:t>
      </w:r>
      <w:r w:rsidR="009217BB" w:rsidRPr="00F27AA1">
        <w:rPr>
          <w:rFonts w:hint="eastAsia"/>
          <w:color w:val="000000" w:themeColor="text1"/>
          <w:lang w:val="de-DE"/>
        </w:rPr>
        <w:t>から</w:t>
      </w:r>
      <w:r w:rsidR="00D07652" w:rsidRPr="00F27AA1">
        <w:rPr>
          <w:rFonts w:hint="eastAsia"/>
          <w:color w:val="000000" w:themeColor="text1"/>
          <w:lang w:val="de-DE"/>
        </w:rPr>
        <w:t>「中期」</w:t>
      </w:r>
      <w:r w:rsidR="009217BB" w:rsidRPr="00F27AA1">
        <w:rPr>
          <w:rFonts w:hint="eastAsia"/>
          <w:color w:val="000000" w:themeColor="text1"/>
          <w:lang w:val="de-DE"/>
        </w:rPr>
        <w:t>への移行を意味すると</w:t>
      </w:r>
      <w:r w:rsidR="00D66ED9" w:rsidRPr="00F27AA1">
        <w:rPr>
          <w:rFonts w:hint="eastAsia"/>
          <w:color w:val="000000" w:themeColor="text1"/>
          <w:lang w:val="de-DE"/>
        </w:rPr>
        <w:t>考えられる</w:t>
      </w:r>
      <w:r w:rsidR="009217BB" w:rsidRPr="00F27AA1">
        <w:rPr>
          <w:rFonts w:hint="eastAsia"/>
          <w:color w:val="000000" w:themeColor="text1"/>
          <w:lang w:val="de-DE"/>
        </w:rPr>
        <w:t>。</w:t>
      </w:r>
      <w:r w:rsidR="00D66ED9" w:rsidRPr="00F27AA1">
        <w:rPr>
          <w:rFonts w:hint="eastAsia"/>
          <w:color w:val="000000" w:themeColor="text1"/>
          <w:lang w:val="de-DE"/>
        </w:rPr>
        <w:t>言い換えれば</w:t>
      </w:r>
      <w:r w:rsidR="009217BB" w:rsidRPr="00F27AA1">
        <w:rPr>
          <w:rFonts w:hint="eastAsia"/>
          <w:color w:val="000000" w:themeColor="text1"/>
          <w:lang w:val="de-DE"/>
        </w:rPr>
        <w:t>上で述べた方法に従えばベートーヴェンの</w:t>
      </w:r>
      <w:r w:rsidR="00D66ED9" w:rsidRPr="00F27AA1">
        <w:rPr>
          <w:rFonts w:hint="eastAsia"/>
          <w:color w:val="000000" w:themeColor="text1"/>
          <w:lang w:val="de-DE"/>
        </w:rPr>
        <w:t>「初期」と「</w:t>
      </w:r>
      <w:r w:rsidR="00C64A11" w:rsidRPr="00F27AA1">
        <w:rPr>
          <w:rFonts w:hint="eastAsia"/>
          <w:color w:val="000000" w:themeColor="text1"/>
          <w:lang w:val="de-DE"/>
        </w:rPr>
        <w:t>中期</w:t>
      </w:r>
      <w:r w:rsidR="00D66ED9" w:rsidRPr="00F27AA1">
        <w:rPr>
          <w:rFonts w:hint="eastAsia"/>
          <w:color w:val="000000" w:themeColor="text1"/>
          <w:lang w:val="de-DE"/>
        </w:rPr>
        <w:t>」の概念</w:t>
      </w:r>
      <w:r w:rsidR="009217BB" w:rsidRPr="00F27AA1">
        <w:rPr>
          <w:rFonts w:hint="eastAsia"/>
          <w:color w:val="000000" w:themeColor="text1"/>
          <w:lang w:val="de-DE"/>
        </w:rPr>
        <w:t>に対して二つの</w:t>
      </w:r>
      <w:r w:rsidR="00C64A11" w:rsidRPr="00F27AA1">
        <w:rPr>
          <w:rFonts w:hint="eastAsia"/>
          <w:color w:val="000000" w:themeColor="text1"/>
          <w:lang w:val="de-DE"/>
        </w:rPr>
        <w:t>メリットが</w:t>
      </w:r>
      <w:r w:rsidR="00CD6E1C" w:rsidRPr="00F27AA1">
        <w:rPr>
          <w:rFonts w:hint="eastAsia"/>
          <w:color w:val="000000" w:themeColor="text1"/>
          <w:lang w:val="de-DE"/>
        </w:rPr>
        <w:t>生じる</w:t>
      </w:r>
      <w:r w:rsidR="00C64A11" w:rsidRPr="00F27AA1">
        <w:rPr>
          <w:rFonts w:hint="eastAsia"/>
          <w:color w:val="000000" w:themeColor="text1"/>
          <w:lang w:val="de-DE"/>
        </w:rPr>
        <w:t>。一つは中期がどこから始まるのかが形式論で判断できる</w:t>
      </w:r>
      <w:r w:rsidR="00FC7762" w:rsidRPr="00F27AA1">
        <w:rPr>
          <w:rFonts w:hint="eastAsia"/>
          <w:color w:val="000000" w:themeColor="text1"/>
          <w:lang w:val="de-DE"/>
        </w:rPr>
        <w:t>ことである</w:t>
      </w:r>
      <w:r w:rsidR="00C64A11" w:rsidRPr="00F27AA1">
        <w:rPr>
          <w:rFonts w:hint="eastAsia"/>
          <w:color w:val="000000" w:themeColor="text1"/>
          <w:lang w:val="de-DE"/>
        </w:rPr>
        <w:t>。もう一つは中期の作品には何が革新的なのかということに対して、一つの判断基準を手にすることができるということである。</w:t>
      </w:r>
    </w:p>
    <w:p w:rsidR="00FD47D1" w:rsidRPr="00F27AA1" w:rsidRDefault="00FD47D1" w:rsidP="00335273">
      <w:pPr>
        <w:tabs>
          <w:tab w:val="left" w:pos="1260"/>
        </w:tabs>
        <w:spacing w:line="330" w:lineRule="exact"/>
        <w:ind w:firstLineChars="100" w:firstLine="240"/>
        <w:rPr>
          <w:rFonts w:hint="eastAsia"/>
          <w:color w:val="000000" w:themeColor="text1"/>
          <w:lang w:val="de-DE"/>
        </w:rPr>
      </w:pPr>
      <w:r w:rsidRPr="00F27AA1">
        <w:rPr>
          <w:rFonts w:hint="eastAsia"/>
          <w:color w:val="000000" w:themeColor="text1"/>
          <w:lang w:val="de-DE"/>
        </w:rPr>
        <w:t>この方法に従った結果、私は</w:t>
      </w:r>
      <w:r w:rsidRPr="00F27AA1">
        <w:rPr>
          <w:rFonts w:hint="eastAsia"/>
          <w:color w:val="000000" w:themeColor="text1"/>
          <w:u w:val="single"/>
          <w:lang w:val="de-DE"/>
        </w:rPr>
        <w:t>ベートーヴェンの初期を作品番号</w:t>
      </w:r>
      <w:r w:rsidRPr="00F27AA1">
        <w:rPr>
          <w:color w:val="000000" w:themeColor="text1"/>
          <w:u w:val="single"/>
          <w:lang w:val="de-DE"/>
        </w:rPr>
        <w:t>24</w:t>
      </w:r>
      <w:r w:rsidRPr="00F27AA1">
        <w:rPr>
          <w:rFonts w:hint="eastAsia"/>
          <w:color w:val="000000" w:themeColor="text1"/>
          <w:u w:val="single"/>
          <w:lang w:val="de-DE"/>
        </w:rPr>
        <w:t>までと定める</w:t>
      </w:r>
      <w:r w:rsidRPr="00F27AA1">
        <w:rPr>
          <w:rFonts w:hint="eastAsia"/>
          <w:color w:val="000000" w:themeColor="text1"/>
          <w:lang w:val="de-DE"/>
        </w:rPr>
        <w:t>ことにした。そこまでは上記の二つの問題が全く生じないからである。この授業ではソナタ形式の特徴をまずこの時期に限って観察したい。</w:t>
      </w:r>
    </w:p>
    <w:p w:rsidR="00C64A11" w:rsidRPr="00F27AA1" w:rsidRDefault="00FD47D1" w:rsidP="00335273">
      <w:pPr>
        <w:tabs>
          <w:tab w:val="left" w:pos="1260"/>
        </w:tabs>
        <w:spacing w:line="330" w:lineRule="exact"/>
        <w:ind w:firstLineChars="100" w:firstLine="240"/>
        <w:rPr>
          <w:rFonts w:hint="eastAsia"/>
          <w:color w:val="000000" w:themeColor="text1"/>
          <w:lang w:val="de-DE"/>
        </w:rPr>
      </w:pPr>
      <w:r w:rsidRPr="00F27AA1">
        <w:rPr>
          <w:rFonts w:hint="eastAsia"/>
          <w:color w:val="000000" w:themeColor="text1"/>
          <w:lang w:val="de-DE"/>
        </w:rPr>
        <w:t>また同じ基準で</w:t>
      </w:r>
      <w:r w:rsidRPr="00F27AA1">
        <w:rPr>
          <w:rFonts w:hint="eastAsia"/>
          <w:color w:val="000000" w:themeColor="text1"/>
          <w:u w:val="single"/>
          <w:lang w:val="de-DE"/>
        </w:rPr>
        <w:t>作品番号</w:t>
      </w:r>
      <w:r w:rsidRPr="00F27AA1">
        <w:rPr>
          <w:color w:val="000000" w:themeColor="text1"/>
          <w:u w:val="single"/>
          <w:lang w:val="de-DE"/>
        </w:rPr>
        <w:t>31</w:t>
      </w:r>
      <w:r w:rsidRPr="00F27AA1">
        <w:rPr>
          <w:rFonts w:hint="eastAsia"/>
          <w:color w:val="000000" w:themeColor="text1"/>
          <w:u w:val="single"/>
          <w:lang w:val="de-DE"/>
        </w:rPr>
        <w:t>まで</w:t>
      </w:r>
      <w:r w:rsidRPr="00F27AA1">
        <w:rPr>
          <w:rFonts w:hint="eastAsia"/>
          <w:color w:val="000000" w:themeColor="text1"/>
          <w:lang w:val="de-DE"/>
        </w:rPr>
        <w:t>の作品を「</w:t>
      </w:r>
      <w:r w:rsidRPr="00F27AA1">
        <w:rPr>
          <w:rFonts w:hint="eastAsia"/>
          <w:color w:val="000000" w:themeColor="text1"/>
          <w:u w:val="single"/>
          <w:lang w:val="de-DE"/>
        </w:rPr>
        <w:t>初期から中期への移行</w:t>
      </w:r>
      <w:r w:rsidR="009D1D39" w:rsidRPr="00F27AA1">
        <w:rPr>
          <w:rFonts w:hint="eastAsia"/>
          <w:color w:val="000000" w:themeColor="text1"/>
          <w:u w:val="single"/>
          <w:lang w:val="de-DE"/>
        </w:rPr>
        <w:t>期</w:t>
      </w:r>
      <w:r w:rsidRPr="00F27AA1">
        <w:rPr>
          <w:rFonts w:hint="eastAsia"/>
          <w:color w:val="000000" w:themeColor="text1"/>
          <w:lang w:val="de-DE"/>
        </w:rPr>
        <w:t>」と見なすことができる。この時期には革新的な作品（例えばピアノソナタ</w:t>
      </w:r>
      <w:r w:rsidRPr="00F27AA1">
        <w:rPr>
          <w:color w:val="000000" w:themeColor="text1"/>
          <w:lang w:val="de-DE"/>
        </w:rPr>
        <w:t>12</w:t>
      </w:r>
      <w:r w:rsidRPr="00F27AA1">
        <w:rPr>
          <w:rFonts w:hint="eastAsia"/>
          <w:color w:val="000000" w:themeColor="text1"/>
          <w:lang w:val="de-DE"/>
        </w:rPr>
        <w:t>〜</w:t>
      </w:r>
      <w:r w:rsidRPr="00F27AA1">
        <w:rPr>
          <w:color w:val="000000" w:themeColor="text1"/>
          <w:lang w:val="de-DE"/>
        </w:rPr>
        <w:t>14</w:t>
      </w:r>
      <w:r w:rsidRPr="00F27AA1">
        <w:rPr>
          <w:rFonts w:hint="eastAsia"/>
          <w:color w:val="000000" w:themeColor="text1"/>
          <w:lang w:val="de-DE"/>
        </w:rPr>
        <w:t>番）と初期の様子を強く保</w:t>
      </w:r>
      <w:r w:rsidRPr="00F27AA1">
        <w:rPr>
          <w:rFonts w:hint="eastAsia"/>
          <w:color w:val="000000" w:themeColor="text1"/>
          <w:lang w:val="de-DE"/>
        </w:rPr>
        <w:lastRenderedPageBreak/>
        <w:t>つ作品が混ざっているからである。</w:t>
      </w:r>
    </w:p>
    <w:p w:rsidR="00E946B3" w:rsidRPr="00F27AA1" w:rsidRDefault="00E946B3" w:rsidP="00BF4A84">
      <w:pPr>
        <w:tabs>
          <w:tab w:val="left" w:pos="1260"/>
        </w:tabs>
        <w:spacing w:line="330" w:lineRule="exact"/>
        <w:rPr>
          <w:rFonts w:hint="eastAsia"/>
          <w:color w:val="000000" w:themeColor="text1"/>
          <w:lang w:val="de-DE"/>
        </w:rPr>
      </w:pPr>
    </w:p>
    <w:p w:rsidR="00BF4A84" w:rsidRPr="00F27AA1" w:rsidRDefault="00BF4A84" w:rsidP="00BF4A84">
      <w:pPr>
        <w:tabs>
          <w:tab w:val="left" w:pos="1260"/>
        </w:tabs>
        <w:spacing w:line="330" w:lineRule="exact"/>
        <w:rPr>
          <w:rFonts w:hint="eastAsia"/>
          <w:color w:val="000000" w:themeColor="text1"/>
          <w:u w:val="single"/>
          <w:lang w:val="de-DE"/>
        </w:rPr>
      </w:pPr>
      <w:r w:rsidRPr="00F27AA1">
        <w:rPr>
          <w:rFonts w:hint="eastAsia"/>
          <w:color w:val="000000" w:themeColor="text1"/>
          <w:u w:val="single"/>
          <w:lang w:val="de-DE"/>
        </w:rPr>
        <w:t>以下</w:t>
      </w:r>
      <w:r w:rsidR="009D1D39" w:rsidRPr="00F27AA1">
        <w:rPr>
          <w:rFonts w:hint="eastAsia"/>
          <w:color w:val="000000" w:themeColor="text1"/>
          <w:u w:val="single"/>
          <w:lang w:val="de-DE"/>
        </w:rPr>
        <w:t>はベートーヴェンの</w:t>
      </w:r>
      <w:r w:rsidR="00FC7762" w:rsidRPr="00F27AA1">
        <w:rPr>
          <w:rFonts w:hint="eastAsia"/>
          <w:color w:val="000000" w:themeColor="text1"/>
          <w:u w:val="single"/>
          <w:lang w:val="de-DE"/>
        </w:rPr>
        <w:t>初期の作品</w:t>
      </w:r>
      <w:r w:rsidR="00A905DF" w:rsidRPr="00F27AA1">
        <w:rPr>
          <w:rFonts w:hint="eastAsia"/>
          <w:color w:val="000000" w:themeColor="text1"/>
          <w:u w:val="single"/>
          <w:lang w:val="de-DE"/>
        </w:rPr>
        <w:t>における</w:t>
      </w:r>
      <w:r w:rsidRPr="00F27AA1">
        <w:rPr>
          <w:rFonts w:hint="eastAsia"/>
          <w:color w:val="000000" w:themeColor="text1"/>
          <w:u w:val="single"/>
          <w:lang w:val="de-DE"/>
        </w:rPr>
        <w:t>「ソナタ形式」</w:t>
      </w:r>
      <w:r w:rsidR="009D1D39" w:rsidRPr="00F27AA1">
        <w:rPr>
          <w:rFonts w:hint="eastAsia"/>
          <w:color w:val="000000" w:themeColor="text1"/>
          <w:u w:val="single"/>
          <w:lang w:val="de-DE"/>
        </w:rPr>
        <w:t>の特徴である</w:t>
      </w:r>
      <w:r w:rsidRPr="00F27AA1">
        <w:rPr>
          <w:rFonts w:hint="eastAsia"/>
          <w:color w:val="000000" w:themeColor="text1"/>
          <w:u w:val="single"/>
          <w:lang w:val="de-DE"/>
        </w:rPr>
        <w:t>。</w:t>
      </w:r>
    </w:p>
    <w:p w:rsidR="00EE7DDB" w:rsidRPr="00F27AA1" w:rsidRDefault="00EE7DDB" w:rsidP="00BF4A84">
      <w:pPr>
        <w:tabs>
          <w:tab w:val="left" w:pos="1260"/>
        </w:tabs>
        <w:spacing w:line="330" w:lineRule="exact"/>
        <w:ind w:left="680" w:hanging="680"/>
        <w:rPr>
          <w:rFonts w:hint="eastAsia"/>
          <w:color w:val="000000" w:themeColor="text1"/>
          <w:lang w:val="de-DE"/>
        </w:rPr>
      </w:pPr>
    </w:p>
    <w:p w:rsidR="00BF4A84" w:rsidRPr="00F27AA1" w:rsidRDefault="00BF4A84" w:rsidP="00BF4A84">
      <w:pPr>
        <w:tabs>
          <w:tab w:val="left" w:pos="1260"/>
        </w:tabs>
        <w:spacing w:line="330" w:lineRule="exact"/>
        <w:ind w:left="680" w:hanging="680"/>
        <w:rPr>
          <w:rFonts w:hint="eastAsia"/>
          <w:color w:val="000000" w:themeColor="text1"/>
          <w:lang w:val="de-DE"/>
        </w:rPr>
      </w:pPr>
      <w:r w:rsidRPr="00F27AA1">
        <w:rPr>
          <w:rFonts w:hint="eastAsia"/>
          <w:color w:val="000000" w:themeColor="text1"/>
          <w:lang w:val="de-DE"/>
        </w:rPr>
        <w:t>１</w:t>
      </w:r>
      <w:r w:rsidRPr="00F27AA1">
        <w:rPr>
          <w:color w:val="000000" w:themeColor="text1"/>
          <w:lang w:val="de-DE"/>
        </w:rPr>
        <w:tab/>
      </w:r>
      <w:r w:rsidRPr="00F27AA1">
        <w:rPr>
          <w:rFonts w:hint="eastAsia"/>
          <w:color w:val="000000" w:themeColor="text1"/>
          <w:lang w:val="de-DE"/>
        </w:rPr>
        <w:t>「</w:t>
      </w:r>
      <w:r w:rsidRPr="00F27AA1">
        <w:rPr>
          <w:rFonts w:hint="eastAsia"/>
          <w:color w:val="000000" w:themeColor="text1"/>
          <w:u w:val="single"/>
          <w:lang w:val="de-DE"/>
        </w:rPr>
        <w:t>提示部</w:t>
      </w:r>
      <w:r w:rsidRPr="00F27AA1">
        <w:rPr>
          <w:rFonts w:hint="eastAsia"/>
          <w:color w:val="000000" w:themeColor="text1"/>
          <w:lang w:val="de-DE"/>
        </w:rPr>
        <w:t>」と「</w:t>
      </w:r>
      <w:r w:rsidRPr="00F27AA1">
        <w:rPr>
          <w:rFonts w:hint="eastAsia"/>
          <w:color w:val="000000" w:themeColor="text1"/>
          <w:u w:val="single"/>
          <w:lang w:val="de-DE"/>
        </w:rPr>
        <w:t>展開部</w:t>
      </w:r>
      <w:r w:rsidRPr="00F27AA1">
        <w:rPr>
          <w:rFonts w:hint="eastAsia"/>
          <w:color w:val="000000" w:themeColor="text1"/>
          <w:lang w:val="de-DE"/>
        </w:rPr>
        <w:t>」（あるいは「中間部」</w:t>
      </w:r>
      <w:r w:rsidR="009D1D39" w:rsidRPr="00F27AA1">
        <w:rPr>
          <w:rFonts w:hint="eastAsia"/>
          <w:color w:val="000000" w:themeColor="text1"/>
          <w:lang w:val="de-DE"/>
        </w:rPr>
        <w:t>）と「</w:t>
      </w:r>
      <w:r w:rsidR="009D1D39" w:rsidRPr="00F27AA1">
        <w:rPr>
          <w:rFonts w:hint="eastAsia"/>
          <w:color w:val="000000" w:themeColor="text1"/>
          <w:u w:val="single"/>
          <w:lang w:val="de-DE"/>
        </w:rPr>
        <w:t>再現部</w:t>
      </w:r>
      <w:r w:rsidR="009D1D39" w:rsidRPr="00F27AA1">
        <w:rPr>
          <w:rFonts w:hint="eastAsia"/>
          <w:color w:val="000000" w:themeColor="text1"/>
          <w:lang w:val="de-DE"/>
        </w:rPr>
        <w:t>」という</w:t>
      </w:r>
      <w:r w:rsidR="009D1D39" w:rsidRPr="00F27AA1">
        <w:rPr>
          <w:rFonts w:hint="eastAsia"/>
          <w:color w:val="000000" w:themeColor="text1"/>
          <w:u w:val="single"/>
          <w:lang w:val="de-DE"/>
        </w:rPr>
        <w:t>三つの部分</w:t>
      </w:r>
      <w:r w:rsidR="009D1D39" w:rsidRPr="00F27AA1">
        <w:rPr>
          <w:rFonts w:hint="eastAsia"/>
          <w:color w:val="000000" w:themeColor="text1"/>
          <w:lang w:val="de-DE"/>
        </w:rPr>
        <w:t>をはっきりと区別することができる。提示部の前に主により遅いテンポ</w:t>
      </w:r>
      <w:r w:rsidR="00466B4B" w:rsidRPr="00F27AA1">
        <w:rPr>
          <w:rFonts w:hint="eastAsia"/>
          <w:color w:val="000000" w:themeColor="text1"/>
          <w:lang w:val="de-DE"/>
        </w:rPr>
        <w:t>の</w:t>
      </w:r>
      <w:r w:rsidR="009D1D39" w:rsidRPr="00F27AA1">
        <w:rPr>
          <w:rFonts w:hint="eastAsia"/>
          <w:color w:val="000000" w:themeColor="text1"/>
          <w:lang w:val="de-DE"/>
        </w:rPr>
        <w:t>「</w:t>
      </w:r>
      <w:r w:rsidR="009D1D39" w:rsidRPr="00F27AA1">
        <w:rPr>
          <w:rFonts w:hint="eastAsia"/>
          <w:color w:val="000000" w:themeColor="text1"/>
          <w:u w:val="single"/>
          <w:lang w:val="de-DE"/>
        </w:rPr>
        <w:t>導入部</w:t>
      </w:r>
      <w:r w:rsidR="009D1D39" w:rsidRPr="00F27AA1">
        <w:rPr>
          <w:rFonts w:hint="eastAsia"/>
          <w:color w:val="000000" w:themeColor="text1"/>
          <w:lang w:val="de-DE"/>
        </w:rPr>
        <w:t>」が入ることも</w:t>
      </w:r>
      <w:r w:rsidRPr="00F27AA1">
        <w:rPr>
          <w:rFonts w:hint="eastAsia"/>
          <w:color w:val="000000" w:themeColor="text1"/>
          <w:lang w:val="de-DE"/>
        </w:rPr>
        <w:t>ある</w:t>
      </w:r>
      <w:r w:rsidR="009D1D39" w:rsidRPr="00F27AA1">
        <w:rPr>
          <w:rFonts w:hint="eastAsia"/>
          <w:color w:val="000000" w:themeColor="text1"/>
          <w:lang w:val="de-DE"/>
        </w:rPr>
        <w:t>。導入部は多くの</w:t>
      </w:r>
      <w:r w:rsidRPr="00F27AA1">
        <w:rPr>
          <w:rFonts w:hint="eastAsia"/>
          <w:color w:val="000000" w:themeColor="text1"/>
          <w:lang w:val="de-DE"/>
        </w:rPr>
        <w:t>場合後の形式と関係が</w:t>
      </w:r>
      <w:r w:rsidR="009D1D39" w:rsidRPr="00F27AA1">
        <w:rPr>
          <w:rFonts w:hint="eastAsia"/>
          <w:color w:val="000000" w:themeColor="text1"/>
          <w:lang w:val="de-DE"/>
        </w:rPr>
        <w:t>薄いので</w:t>
      </w:r>
      <w:r w:rsidRPr="00F27AA1">
        <w:rPr>
          <w:rFonts w:hint="eastAsia"/>
          <w:color w:val="000000" w:themeColor="text1"/>
          <w:lang w:val="de-DE"/>
        </w:rPr>
        <w:t>、ソナタ形式の一部ではなく、ソナタ形式の前に</w:t>
      </w:r>
      <w:r w:rsidR="009D1D39" w:rsidRPr="00F27AA1">
        <w:rPr>
          <w:rFonts w:hint="eastAsia"/>
          <w:color w:val="000000" w:themeColor="text1"/>
          <w:lang w:val="de-DE"/>
        </w:rPr>
        <w:t>おかれる</w:t>
      </w:r>
      <w:r w:rsidRPr="00F27AA1">
        <w:rPr>
          <w:rFonts w:hint="eastAsia"/>
          <w:color w:val="000000" w:themeColor="text1"/>
          <w:lang w:val="de-DE"/>
        </w:rPr>
        <w:t>「序奏」と解釈されることが多い。</w:t>
      </w:r>
      <w:r w:rsidR="009D1D39" w:rsidRPr="00F27AA1">
        <w:rPr>
          <w:rFonts w:hint="eastAsia"/>
          <w:color w:val="000000" w:themeColor="text1"/>
          <w:lang w:val="de-DE"/>
        </w:rPr>
        <w:t>また多くのソナタ形式には</w:t>
      </w:r>
      <w:r w:rsidRPr="00F27AA1">
        <w:rPr>
          <w:rFonts w:hint="eastAsia"/>
          <w:color w:val="000000" w:themeColor="text1"/>
          <w:lang w:val="de-DE"/>
        </w:rPr>
        <w:t>「再現部」</w:t>
      </w:r>
      <w:r w:rsidR="009D1D39" w:rsidRPr="00F27AA1">
        <w:rPr>
          <w:rFonts w:hint="eastAsia"/>
          <w:color w:val="000000" w:themeColor="text1"/>
          <w:lang w:val="de-DE"/>
        </w:rPr>
        <w:t>からはっきりと区別できる</w:t>
      </w:r>
      <w:r w:rsidRPr="00F27AA1">
        <w:rPr>
          <w:rFonts w:hint="eastAsia"/>
          <w:color w:val="000000" w:themeColor="text1"/>
          <w:lang w:val="de-DE"/>
        </w:rPr>
        <w:t>「</w:t>
      </w:r>
      <w:r w:rsidRPr="00F27AA1">
        <w:rPr>
          <w:rFonts w:hint="eastAsia"/>
          <w:color w:val="000000" w:themeColor="text1"/>
          <w:u w:val="single"/>
          <w:lang w:val="de-DE"/>
        </w:rPr>
        <w:t>結尾部</w:t>
      </w:r>
      <w:r w:rsidR="009D1D39" w:rsidRPr="00F27AA1">
        <w:rPr>
          <w:rFonts w:hint="eastAsia"/>
          <w:color w:val="000000" w:themeColor="text1"/>
          <w:lang w:val="de-DE"/>
        </w:rPr>
        <w:t>」があり、それは曲の中で非常に重要な役割を果たす場合も多い。ただし結尾部はソナタ形式</w:t>
      </w:r>
      <w:r w:rsidR="00466B4B" w:rsidRPr="00F27AA1">
        <w:rPr>
          <w:rFonts w:hint="eastAsia"/>
          <w:color w:val="000000" w:themeColor="text1"/>
          <w:lang w:val="de-DE"/>
        </w:rPr>
        <w:t>に</w:t>
      </w:r>
      <w:r w:rsidR="009D1D39" w:rsidRPr="00F27AA1">
        <w:rPr>
          <w:rFonts w:hint="eastAsia"/>
          <w:color w:val="000000" w:themeColor="text1"/>
          <w:lang w:val="de-DE"/>
        </w:rPr>
        <w:t>不可欠</w:t>
      </w:r>
      <w:r w:rsidR="00466B4B" w:rsidRPr="00F27AA1">
        <w:rPr>
          <w:rFonts w:hint="eastAsia"/>
          <w:color w:val="000000" w:themeColor="text1"/>
          <w:lang w:val="de-DE"/>
        </w:rPr>
        <w:t>な</w:t>
      </w:r>
      <w:r w:rsidR="009D1D39" w:rsidRPr="00F27AA1">
        <w:rPr>
          <w:rFonts w:hint="eastAsia"/>
          <w:color w:val="000000" w:themeColor="text1"/>
          <w:lang w:val="de-DE"/>
        </w:rPr>
        <w:t>要素ではない</w:t>
      </w:r>
      <w:r w:rsidRPr="00F27AA1">
        <w:rPr>
          <w:rFonts w:hint="eastAsia"/>
          <w:color w:val="000000" w:themeColor="text1"/>
          <w:lang w:val="de-DE"/>
        </w:rPr>
        <w:t>。</w:t>
      </w:r>
    </w:p>
    <w:p w:rsidR="007F068D" w:rsidRPr="00F27AA1" w:rsidRDefault="007F068D" w:rsidP="00BF4A84">
      <w:pPr>
        <w:tabs>
          <w:tab w:val="left" w:pos="1260"/>
        </w:tabs>
        <w:spacing w:line="330" w:lineRule="exact"/>
        <w:ind w:left="680" w:hanging="680"/>
        <w:rPr>
          <w:rFonts w:hint="eastAsia"/>
          <w:color w:val="000000" w:themeColor="text1"/>
          <w:lang w:val="de-DE"/>
        </w:rPr>
      </w:pPr>
    </w:p>
    <w:p w:rsidR="00BF4A84" w:rsidRPr="00F27AA1" w:rsidRDefault="00BF4A84" w:rsidP="00BF4A84">
      <w:pPr>
        <w:tabs>
          <w:tab w:val="left" w:pos="1260"/>
        </w:tabs>
        <w:spacing w:line="330" w:lineRule="exact"/>
        <w:ind w:left="680" w:hanging="680"/>
        <w:rPr>
          <w:rFonts w:hint="eastAsia"/>
          <w:color w:val="000000" w:themeColor="text1"/>
          <w:lang w:val="de-DE"/>
        </w:rPr>
      </w:pPr>
      <w:r w:rsidRPr="00F27AA1">
        <w:rPr>
          <w:rFonts w:hint="eastAsia"/>
          <w:color w:val="000000" w:themeColor="text1"/>
          <w:lang w:val="de-DE"/>
        </w:rPr>
        <w:t>２</w:t>
      </w:r>
      <w:r w:rsidRPr="00F27AA1">
        <w:rPr>
          <w:rFonts w:hint="eastAsia"/>
          <w:color w:val="000000" w:themeColor="text1"/>
          <w:lang w:val="de-DE"/>
        </w:rPr>
        <w:tab/>
      </w:r>
      <w:r w:rsidRPr="00F27AA1">
        <w:rPr>
          <w:rFonts w:hint="eastAsia"/>
          <w:color w:val="000000" w:themeColor="text1"/>
          <w:u w:val="single"/>
          <w:lang w:val="de-DE"/>
        </w:rPr>
        <w:t>「提示部」について</w:t>
      </w:r>
    </w:p>
    <w:p w:rsidR="00BF4A84" w:rsidRPr="00F27AA1" w:rsidRDefault="00BF4A84" w:rsidP="00BF4A84">
      <w:pPr>
        <w:tabs>
          <w:tab w:val="left" w:pos="1260"/>
        </w:tabs>
        <w:spacing w:line="330" w:lineRule="exact"/>
        <w:ind w:left="1360" w:hanging="680"/>
        <w:rPr>
          <w:rFonts w:hint="eastAsia"/>
          <w:color w:val="000000" w:themeColor="text1"/>
          <w:lang w:val="de-DE"/>
        </w:rPr>
      </w:pPr>
      <w:r w:rsidRPr="00F27AA1">
        <w:rPr>
          <w:color w:val="000000" w:themeColor="text1"/>
          <w:lang w:val="de-DE"/>
        </w:rPr>
        <w:t>a)</w:t>
      </w:r>
      <w:r w:rsidR="009D1D39" w:rsidRPr="00F27AA1">
        <w:rPr>
          <w:color w:val="000000" w:themeColor="text1"/>
          <w:lang w:val="de-DE"/>
        </w:rPr>
        <w:tab/>
      </w:r>
      <w:r w:rsidR="009D1D39" w:rsidRPr="00F27AA1">
        <w:rPr>
          <w:rFonts w:hint="eastAsia"/>
          <w:color w:val="000000" w:themeColor="text1"/>
          <w:lang w:val="de-DE"/>
        </w:rPr>
        <w:t>調性に関していえば提示部は</w:t>
      </w:r>
      <w:r w:rsidRPr="00F27AA1">
        <w:rPr>
          <w:rFonts w:hint="eastAsia"/>
          <w:color w:val="000000" w:themeColor="text1"/>
          <w:lang w:val="de-DE"/>
        </w:rPr>
        <w:t>「</w:t>
      </w:r>
      <w:r w:rsidRPr="00F27AA1">
        <w:rPr>
          <w:rFonts w:hint="eastAsia"/>
          <w:color w:val="000000" w:themeColor="text1"/>
          <w:u w:val="single"/>
          <w:lang w:val="de-DE"/>
        </w:rPr>
        <w:t>主調</w:t>
      </w:r>
      <w:r w:rsidRPr="00F27AA1">
        <w:rPr>
          <w:rFonts w:hint="eastAsia"/>
          <w:color w:val="000000" w:themeColor="text1"/>
          <w:lang w:val="de-DE"/>
        </w:rPr>
        <w:t>」</w:t>
      </w:r>
      <w:r w:rsidR="009D1D39" w:rsidRPr="00F27AA1">
        <w:rPr>
          <w:rFonts w:hint="eastAsia"/>
          <w:color w:val="000000" w:themeColor="text1"/>
          <w:lang w:val="de-DE"/>
        </w:rPr>
        <w:t>（その楽章の基本の調）</w:t>
      </w:r>
      <w:r w:rsidRPr="00F27AA1">
        <w:rPr>
          <w:rFonts w:hint="eastAsia"/>
          <w:color w:val="000000" w:themeColor="text1"/>
          <w:lang w:val="de-DE"/>
        </w:rPr>
        <w:t>で始まり、主調と異なる「</w:t>
      </w:r>
      <w:r w:rsidRPr="00F27AA1">
        <w:rPr>
          <w:rFonts w:hint="eastAsia"/>
          <w:color w:val="000000" w:themeColor="text1"/>
          <w:u w:val="single"/>
          <w:lang w:val="de-DE"/>
        </w:rPr>
        <w:t>副調</w:t>
      </w:r>
      <w:r w:rsidRPr="00F27AA1">
        <w:rPr>
          <w:rFonts w:hint="eastAsia"/>
          <w:color w:val="000000" w:themeColor="text1"/>
          <w:lang w:val="de-DE"/>
        </w:rPr>
        <w:t>」で終わる。</w:t>
      </w:r>
      <w:r w:rsidR="009D1D39" w:rsidRPr="00F27AA1">
        <w:rPr>
          <w:rFonts w:hint="eastAsia"/>
          <w:color w:val="000000" w:themeColor="text1"/>
          <w:u w:val="single"/>
          <w:lang w:val="de-DE"/>
        </w:rPr>
        <w:t>主調が長調の場合、副調はその属調（５度上の長調）である</w:t>
      </w:r>
      <w:r w:rsidR="009D1D39" w:rsidRPr="00F27AA1">
        <w:rPr>
          <w:rFonts w:hint="eastAsia"/>
          <w:color w:val="000000" w:themeColor="text1"/>
          <w:lang w:val="de-DE"/>
        </w:rPr>
        <w:t>。主調が短調の場合</w:t>
      </w:r>
      <w:r w:rsidR="00C413AA" w:rsidRPr="00F27AA1">
        <w:rPr>
          <w:rFonts w:hint="eastAsia"/>
          <w:color w:val="000000" w:themeColor="text1"/>
          <w:lang w:val="de-DE"/>
        </w:rPr>
        <w:t>には</w:t>
      </w:r>
      <w:r w:rsidR="00C413AA" w:rsidRPr="00F27AA1">
        <w:rPr>
          <w:rFonts w:hint="eastAsia"/>
          <w:color w:val="000000" w:themeColor="text1"/>
          <w:u w:val="single"/>
          <w:lang w:val="de-DE"/>
        </w:rPr>
        <w:t>二つのパターン</w:t>
      </w:r>
      <w:r w:rsidR="00C413AA" w:rsidRPr="00F27AA1">
        <w:rPr>
          <w:rFonts w:hint="eastAsia"/>
          <w:color w:val="000000" w:themeColor="text1"/>
          <w:lang w:val="de-DE"/>
        </w:rPr>
        <w:t>がある。一番多く見られるパターンでは</w:t>
      </w:r>
      <w:r w:rsidR="00C413AA" w:rsidRPr="00F27AA1">
        <w:rPr>
          <w:rFonts w:hint="eastAsia"/>
          <w:color w:val="000000" w:themeColor="text1"/>
          <w:u w:val="single"/>
          <w:lang w:val="de-DE"/>
        </w:rPr>
        <w:t>副調が</w:t>
      </w:r>
      <w:r w:rsidR="00E1293A" w:rsidRPr="00F27AA1">
        <w:rPr>
          <w:rFonts w:hint="eastAsia"/>
          <w:color w:val="000000" w:themeColor="text1"/>
          <w:u w:val="single"/>
          <w:lang w:val="de-DE"/>
        </w:rPr>
        <w:t>主調</w:t>
      </w:r>
      <w:r w:rsidR="00C413AA" w:rsidRPr="00F27AA1">
        <w:rPr>
          <w:rFonts w:hint="eastAsia"/>
          <w:color w:val="000000" w:themeColor="text1"/>
          <w:u w:val="single"/>
          <w:lang w:val="de-DE"/>
        </w:rPr>
        <w:t>の平行調（短３度上の長調）</w:t>
      </w:r>
      <w:r w:rsidR="00E1293A" w:rsidRPr="00F27AA1">
        <w:rPr>
          <w:rFonts w:hint="eastAsia"/>
          <w:color w:val="000000" w:themeColor="text1"/>
          <w:u w:val="single"/>
          <w:lang w:val="de-DE"/>
        </w:rPr>
        <w:t>である</w:t>
      </w:r>
      <w:r w:rsidR="00E1293A" w:rsidRPr="00F27AA1">
        <w:rPr>
          <w:rFonts w:hint="eastAsia"/>
          <w:color w:val="000000" w:themeColor="text1"/>
          <w:lang w:val="de-DE"/>
        </w:rPr>
        <w:t>。それ以外の場合は（長調の場合と同様に）</w:t>
      </w:r>
      <w:r w:rsidR="00E1293A" w:rsidRPr="00F27AA1">
        <w:rPr>
          <w:rFonts w:hint="eastAsia"/>
          <w:color w:val="000000" w:themeColor="text1"/>
          <w:u w:val="single"/>
          <w:lang w:val="de-DE"/>
        </w:rPr>
        <w:t>副調は主調の属調（５度上の短調）</w:t>
      </w:r>
      <w:r w:rsidR="00E1293A" w:rsidRPr="00F27AA1">
        <w:rPr>
          <w:rFonts w:hint="eastAsia"/>
          <w:color w:val="000000" w:themeColor="text1"/>
          <w:lang w:val="de-DE"/>
        </w:rPr>
        <w:t>である。</w:t>
      </w:r>
    </w:p>
    <w:p w:rsidR="00BF4A84" w:rsidRPr="00F27AA1" w:rsidRDefault="00BF4A84" w:rsidP="00EA441E">
      <w:pPr>
        <w:tabs>
          <w:tab w:val="left" w:pos="1260"/>
        </w:tabs>
        <w:spacing w:line="330" w:lineRule="exact"/>
        <w:ind w:left="1360" w:hanging="680"/>
        <w:rPr>
          <w:rFonts w:hint="eastAsia"/>
          <w:color w:val="000000" w:themeColor="text1"/>
          <w:lang w:val="de-DE"/>
        </w:rPr>
      </w:pPr>
      <w:r w:rsidRPr="00F27AA1">
        <w:rPr>
          <w:rFonts w:hint="eastAsia"/>
          <w:color w:val="000000" w:themeColor="text1"/>
          <w:lang w:val="de-DE"/>
        </w:rPr>
        <w:t>b)</w:t>
      </w:r>
      <w:r w:rsidRPr="00F27AA1">
        <w:rPr>
          <w:rFonts w:hint="eastAsia"/>
          <w:color w:val="000000" w:themeColor="text1"/>
          <w:lang w:val="de-DE"/>
        </w:rPr>
        <w:tab/>
      </w:r>
      <w:r w:rsidRPr="00F27AA1">
        <w:rPr>
          <w:rFonts w:hint="eastAsia"/>
          <w:color w:val="000000" w:themeColor="text1"/>
          <w:lang w:val="de-DE"/>
        </w:rPr>
        <w:t>「主調」</w:t>
      </w:r>
      <w:r w:rsidR="00A905DF" w:rsidRPr="00F27AA1">
        <w:rPr>
          <w:rFonts w:hint="eastAsia"/>
          <w:color w:val="000000" w:themeColor="text1"/>
          <w:lang w:val="de-DE"/>
        </w:rPr>
        <w:t>に留まり転調しない</w:t>
      </w:r>
      <w:r w:rsidR="00E1293A" w:rsidRPr="00F27AA1">
        <w:rPr>
          <w:rFonts w:hint="eastAsia"/>
          <w:color w:val="000000" w:themeColor="text1"/>
          <w:lang w:val="de-DE"/>
        </w:rPr>
        <w:t>提示部の</w:t>
      </w:r>
      <w:r w:rsidR="00EF1BE8" w:rsidRPr="00F27AA1">
        <w:rPr>
          <w:rFonts w:hint="eastAsia"/>
          <w:color w:val="000000" w:themeColor="text1"/>
          <w:lang w:val="de-DE"/>
        </w:rPr>
        <w:t>冒頭部</w:t>
      </w:r>
      <w:r w:rsidRPr="00F27AA1">
        <w:rPr>
          <w:rFonts w:hint="eastAsia"/>
          <w:color w:val="000000" w:themeColor="text1"/>
          <w:lang w:val="de-DE"/>
        </w:rPr>
        <w:t>を「</w:t>
      </w:r>
      <w:r w:rsidRPr="00F27AA1">
        <w:rPr>
          <w:rFonts w:hint="eastAsia"/>
          <w:color w:val="000000" w:themeColor="text1"/>
          <w:u w:val="single"/>
          <w:lang w:val="de-DE"/>
        </w:rPr>
        <w:t>主楽節</w:t>
      </w:r>
      <w:r w:rsidR="00E1293A" w:rsidRPr="00F27AA1">
        <w:rPr>
          <w:rFonts w:hint="eastAsia"/>
          <w:color w:val="000000" w:themeColor="text1"/>
          <w:lang w:val="de-DE"/>
        </w:rPr>
        <w:t>」と言う。</w:t>
      </w:r>
      <w:r w:rsidRPr="00F27AA1">
        <w:rPr>
          <w:rFonts w:hint="eastAsia"/>
          <w:color w:val="000000" w:themeColor="text1"/>
          <w:lang w:val="de-DE"/>
        </w:rPr>
        <w:t>それ（あるいはその冒頭部）が「第一主題」と</w:t>
      </w:r>
      <w:r w:rsidR="00E71B51" w:rsidRPr="00F27AA1">
        <w:rPr>
          <w:rFonts w:hint="eastAsia"/>
          <w:color w:val="000000" w:themeColor="text1"/>
          <w:lang w:val="de-DE"/>
        </w:rPr>
        <w:t>も</w:t>
      </w:r>
      <w:r w:rsidRPr="00F27AA1">
        <w:rPr>
          <w:rFonts w:hint="eastAsia"/>
          <w:color w:val="000000" w:themeColor="text1"/>
          <w:lang w:val="de-DE"/>
        </w:rPr>
        <w:t>呼ばれる</w:t>
      </w:r>
      <w:r w:rsidR="00E1293A" w:rsidRPr="00F27AA1">
        <w:rPr>
          <w:rFonts w:hint="eastAsia"/>
          <w:color w:val="000000" w:themeColor="text1"/>
          <w:lang w:val="de-DE"/>
        </w:rPr>
        <w:t>が、</w:t>
      </w:r>
      <w:r w:rsidR="00E71B51" w:rsidRPr="00F27AA1">
        <w:rPr>
          <w:rFonts w:hint="eastAsia"/>
          <w:color w:val="000000" w:themeColor="text1"/>
          <w:lang w:val="de-DE"/>
        </w:rPr>
        <w:t>ベートーヴェンのソナタ形式では「主題」という概念に様々な問題があるので、</w:t>
      </w:r>
      <w:r w:rsidR="00E1293A" w:rsidRPr="00F27AA1">
        <w:rPr>
          <w:rFonts w:hint="eastAsia"/>
          <w:color w:val="000000" w:themeColor="text1"/>
          <w:lang w:val="de-DE"/>
        </w:rPr>
        <w:t>この授業では</w:t>
      </w:r>
      <w:r w:rsidR="00EF1BE8" w:rsidRPr="00F27AA1">
        <w:rPr>
          <w:rFonts w:hint="eastAsia"/>
          <w:color w:val="000000" w:themeColor="text1"/>
          <w:lang w:val="de-DE"/>
        </w:rPr>
        <w:t>「第一主題」ではなく「主楽節」をソナタ形式の基本要素と見なす</w:t>
      </w:r>
      <w:r w:rsidRPr="00F27AA1">
        <w:rPr>
          <w:rFonts w:hint="eastAsia"/>
          <w:color w:val="000000" w:themeColor="text1"/>
          <w:lang w:val="de-DE"/>
        </w:rPr>
        <w:t>。</w:t>
      </w:r>
    </w:p>
    <w:p w:rsidR="00BF4A84" w:rsidRPr="00F27AA1" w:rsidRDefault="00BF4A84" w:rsidP="00BF4A84">
      <w:pPr>
        <w:tabs>
          <w:tab w:val="left" w:pos="1260"/>
        </w:tabs>
        <w:spacing w:line="330" w:lineRule="exact"/>
        <w:ind w:left="1360" w:hanging="680"/>
        <w:rPr>
          <w:rFonts w:hint="eastAsia"/>
          <w:color w:val="000000" w:themeColor="text1"/>
          <w:lang w:val="de-DE"/>
        </w:rPr>
      </w:pPr>
      <w:r w:rsidRPr="00F27AA1">
        <w:rPr>
          <w:rFonts w:hint="eastAsia"/>
          <w:color w:val="000000" w:themeColor="text1"/>
          <w:lang w:val="de-DE"/>
        </w:rPr>
        <w:t>c)</w:t>
      </w:r>
      <w:r w:rsidRPr="00F27AA1">
        <w:rPr>
          <w:rFonts w:hint="eastAsia"/>
          <w:color w:val="000000" w:themeColor="text1"/>
          <w:lang w:val="de-DE"/>
        </w:rPr>
        <w:tab/>
      </w:r>
      <w:r w:rsidRPr="00F27AA1">
        <w:rPr>
          <w:rFonts w:hint="eastAsia"/>
          <w:color w:val="000000" w:themeColor="text1"/>
          <w:lang w:val="de-DE"/>
        </w:rPr>
        <w:t>「副調」が確定してからの部分を「</w:t>
      </w:r>
      <w:r w:rsidRPr="00F27AA1">
        <w:rPr>
          <w:rFonts w:hint="eastAsia"/>
          <w:color w:val="000000" w:themeColor="text1"/>
          <w:u w:val="single"/>
          <w:lang w:val="de-DE"/>
        </w:rPr>
        <w:t>副楽節</w:t>
      </w:r>
      <w:r w:rsidRPr="00F27AA1">
        <w:rPr>
          <w:rFonts w:hint="eastAsia"/>
          <w:color w:val="000000" w:themeColor="text1"/>
          <w:lang w:val="de-DE"/>
        </w:rPr>
        <w:t>」と言</w:t>
      </w:r>
      <w:r w:rsidR="00E71B51" w:rsidRPr="00F27AA1">
        <w:rPr>
          <w:rFonts w:hint="eastAsia"/>
          <w:color w:val="000000" w:themeColor="text1"/>
          <w:lang w:val="de-DE"/>
        </w:rPr>
        <w:t>う。</w:t>
      </w:r>
      <w:r w:rsidR="002E2D42" w:rsidRPr="00F27AA1">
        <w:rPr>
          <w:rFonts w:hint="eastAsia"/>
          <w:color w:val="000000" w:themeColor="text1"/>
          <w:lang w:val="de-DE"/>
        </w:rPr>
        <w:t>主楽節と</w:t>
      </w:r>
      <w:r w:rsidR="00EA441E" w:rsidRPr="00F27AA1">
        <w:rPr>
          <w:rFonts w:hint="eastAsia"/>
          <w:color w:val="000000" w:themeColor="text1"/>
          <w:lang w:val="de-DE"/>
        </w:rPr>
        <w:t>同様</w:t>
      </w:r>
      <w:r w:rsidR="002E2D42" w:rsidRPr="00F27AA1">
        <w:rPr>
          <w:rFonts w:hint="eastAsia"/>
          <w:color w:val="000000" w:themeColor="text1"/>
          <w:lang w:val="de-DE"/>
        </w:rPr>
        <w:t>に副楽節に対して</w:t>
      </w:r>
      <w:r w:rsidRPr="00F27AA1">
        <w:rPr>
          <w:rFonts w:hint="eastAsia"/>
          <w:color w:val="000000" w:themeColor="text1"/>
          <w:lang w:val="de-DE"/>
        </w:rPr>
        <w:t>「第二主題」</w:t>
      </w:r>
      <w:r w:rsidR="002E2D42" w:rsidRPr="00F27AA1">
        <w:rPr>
          <w:rFonts w:hint="eastAsia"/>
          <w:color w:val="000000" w:themeColor="text1"/>
          <w:lang w:val="de-DE"/>
        </w:rPr>
        <w:t>という名称もあるが、同じ理由でこの授業では「副楽節」の概念を優先させる。副楽節と主楽節（あるいは第一主題と第二主題）のコントラストについて様々な見解があるが、初期ベートーヴェンにおけるソナタ形式を持つ楽章の全てに当てはまるものがないので、こ</w:t>
      </w:r>
      <w:r w:rsidR="00EA441E" w:rsidRPr="00F27AA1">
        <w:rPr>
          <w:rFonts w:hint="eastAsia"/>
          <w:color w:val="000000" w:themeColor="text1"/>
          <w:lang w:val="de-DE"/>
        </w:rPr>
        <w:t>こ</w:t>
      </w:r>
      <w:r w:rsidR="002E2D42" w:rsidRPr="00F27AA1">
        <w:rPr>
          <w:rFonts w:hint="eastAsia"/>
          <w:color w:val="000000" w:themeColor="text1"/>
          <w:lang w:val="de-DE"/>
        </w:rPr>
        <w:t>では省略する。</w:t>
      </w:r>
    </w:p>
    <w:p w:rsidR="00BF4A84" w:rsidRPr="00F27AA1" w:rsidRDefault="00BF4A84" w:rsidP="00BF4A84">
      <w:pPr>
        <w:spacing w:line="330" w:lineRule="exact"/>
        <w:ind w:left="1360" w:hanging="680"/>
        <w:rPr>
          <w:rFonts w:hint="eastAsia"/>
          <w:color w:val="000000" w:themeColor="text1"/>
          <w:lang w:val="de-DE"/>
        </w:rPr>
      </w:pPr>
      <w:r w:rsidRPr="00F27AA1">
        <w:rPr>
          <w:rFonts w:hint="eastAsia"/>
          <w:color w:val="000000" w:themeColor="text1"/>
          <w:lang w:val="de-DE"/>
        </w:rPr>
        <w:t>d)</w:t>
      </w:r>
      <w:r w:rsidRPr="00F27AA1">
        <w:rPr>
          <w:rFonts w:hint="eastAsia"/>
          <w:color w:val="000000" w:themeColor="text1"/>
          <w:lang w:val="de-DE"/>
        </w:rPr>
        <w:tab/>
      </w:r>
      <w:r w:rsidRPr="00F27AA1">
        <w:rPr>
          <w:rFonts w:hint="eastAsia"/>
          <w:color w:val="000000" w:themeColor="text1"/>
          <w:lang w:val="de-DE"/>
        </w:rPr>
        <w:t>主楽節（主調）から副楽節（副調）に</w:t>
      </w:r>
      <w:r w:rsidR="008A4377" w:rsidRPr="00F27AA1">
        <w:rPr>
          <w:rFonts w:hint="eastAsia"/>
          <w:color w:val="000000" w:themeColor="text1"/>
          <w:lang w:val="de-DE"/>
        </w:rPr>
        <w:t>直接移ることができるが、極めて多くの場合には主調から離れてから副調が定まるまでいわゆる</w:t>
      </w:r>
      <w:r w:rsidRPr="00F27AA1">
        <w:rPr>
          <w:rFonts w:hint="eastAsia"/>
          <w:color w:val="000000" w:themeColor="text1"/>
          <w:lang w:val="de-DE"/>
        </w:rPr>
        <w:t>「</w:t>
      </w:r>
      <w:r w:rsidRPr="00F27AA1">
        <w:rPr>
          <w:rFonts w:hint="eastAsia"/>
          <w:color w:val="000000" w:themeColor="text1"/>
          <w:u w:val="single"/>
          <w:lang w:val="de-DE"/>
        </w:rPr>
        <w:t>移行部</w:t>
      </w:r>
      <w:r w:rsidRPr="00F27AA1">
        <w:rPr>
          <w:rFonts w:hint="eastAsia"/>
          <w:color w:val="000000" w:themeColor="text1"/>
          <w:lang w:val="de-DE"/>
        </w:rPr>
        <w:t>」</w:t>
      </w:r>
      <w:r w:rsidR="008A4377" w:rsidRPr="00F27AA1">
        <w:rPr>
          <w:rFonts w:hint="eastAsia"/>
          <w:color w:val="000000" w:themeColor="text1"/>
          <w:lang w:val="de-DE"/>
        </w:rPr>
        <w:t>を確認することができる。移行部には独立した主題が登場する場合もある</w:t>
      </w:r>
      <w:r w:rsidR="008A4377" w:rsidRPr="00F27AA1">
        <w:rPr>
          <w:rStyle w:val="a8"/>
          <w:color w:val="000000" w:themeColor="text1"/>
          <w:lang w:val="de-DE"/>
        </w:rPr>
        <w:footnoteReference w:id="2"/>
      </w:r>
      <w:r w:rsidR="008A4377" w:rsidRPr="00F27AA1">
        <w:rPr>
          <w:rFonts w:hint="eastAsia"/>
          <w:color w:val="000000" w:themeColor="text1"/>
          <w:lang w:val="de-DE"/>
        </w:rPr>
        <w:t>。</w:t>
      </w:r>
    </w:p>
    <w:p w:rsidR="00BF4A84" w:rsidRPr="00F27AA1" w:rsidRDefault="00BF4A84" w:rsidP="00BF4A84">
      <w:pPr>
        <w:spacing w:line="330" w:lineRule="exact"/>
        <w:ind w:left="1360" w:hanging="680"/>
        <w:rPr>
          <w:rFonts w:hint="eastAsia"/>
          <w:color w:val="000000" w:themeColor="text1"/>
          <w:lang w:val="de-DE"/>
        </w:rPr>
      </w:pPr>
      <w:r w:rsidRPr="00F27AA1">
        <w:rPr>
          <w:rFonts w:hint="eastAsia"/>
          <w:color w:val="000000" w:themeColor="text1"/>
          <w:lang w:val="de-DE"/>
        </w:rPr>
        <w:t>e)</w:t>
      </w:r>
      <w:r w:rsidRPr="00F27AA1">
        <w:rPr>
          <w:rFonts w:hint="eastAsia"/>
          <w:color w:val="000000" w:themeColor="text1"/>
          <w:lang w:val="de-DE"/>
        </w:rPr>
        <w:tab/>
      </w:r>
      <w:r w:rsidR="003B1DD3" w:rsidRPr="00F27AA1">
        <w:rPr>
          <w:rFonts w:hint="eastAsia"/>
          <w:color w:val="000000" w:themeColor="text1"/>
          <w:lang w:val="de-DE"/>
        </w:rPr>
        <w:t>副楽節の終結部（つまり提示部全体の終結部）が</w:t>
      </w:r>
      <w:r w:rsidRPr="00F27AA1">
        <w:rPr>
          <w:rFonts w:hint="eastAsia"/>
          <w:color w:val="000000" w:themeColor="text1"/>
          <w:lang w:val="de-DE"/>
        </w:rPr>
        <w:t>独立した</w:t>
      </w:r>
      <w:r w:rsidR="003B1DD3" w:rsidRPr="00F27AA1">
        <w:rPr>
          <w:rFonts w:hint="eastAsia"/>
          <w:color w:val="000000" w:themeColor="text1"/>
          <w:lang w:val="de-DE"/>
        </w:rPr>
        <w:t>性格を持ち（多くの場合は主楽節の一部の要素が戻ってくる）、特定の</w:t>
      </w:r>
      <w:r w:rsidRPr="00F27AA1">
        <w:rPr>
          <w:rFonts w:hint="eastAsia"/>
          <w:color w:val="000000" w:themeColor="text1"/>
          <w:lang w:val="de-DE"/>
        </w:rPr>
        <w:t>主題が奏される</w:t>
      </w:r>
      <w:r w:rsidR="003B1DD3" w:rsidRPr="00F27AA1">
        <w:rPr>
          <w:rFonts w:hint="eastAsia"/>
          <w:color w:val="000000" w:themeColor="text1"/>
          <w:lang w:val="de-DE"/>
        </w:rPr>
        <w:t>場合も多い。その場合は</w:t>
      </w:r>
      <w:r w:rsidRPr="00F27AA1">
        <w:rPr>
          <w:rFonts w:hint="eastAsia"/>
          <w:color w:val="000000" w:themeColor="text1"/>
          <w:lang w:val="de-DE"/>
        </w:rPr>
        <w:t>副楽節</w:t>
      </w:r>
      <w:r w:rsidR="003B1DD3" w:rsidRPr="00F27AA1">
        <w:rPr>
          <w:rFonts w:hint="eastAsia"/>
          <w:color w:val="000000" w:themeColor="text1"/>
          <w:lang w:val="de-DE"/>
        </w:rPr>
        <w:t>と</w:t>
      </w:r>
      <w:r w:rsidRPr="00F27AA1">
        <w:rPr>
          <w:rFonts w:hint="eastAsia"/>
          <w:color w:val="000000" w:themeColor="text1"/>
          <w:lang w:val="de-DE"/>
        </w:rPr>
        <w:t>区別して「</w:t>
      </w:r>
      <w:r w:rsidRPr="00F27AA1">
        <w:rPr>
          <w:rFonts w:hint="eastAsia"/>
          <w:color w:val="000000" w:themeColor="text1"/>
          <w:u w:val="single"/>
          <w:lang w:val="de-DE"/>
        </w:rPr>
        <w:t>終楽節</w:t>
      </w:r>
      <w:r w:rsidRPr="00F27AA1">
        <w:rPr>
          <w:rFonts w:hint="eastAsia"/>
          <w:color w:val="000000" w:themeColor="text1"/>
          <w:lang w:val="de-DE"/>
        </w:rPr>
        <w:t>」と</w:t>
      </w:r>
      <w:r w:rsidR="003B1DD3" w:rsidRPr="00F27AA1">
        <w:rPr>
          <w:rFonts w:hint="eastAsia"/>
          <w:color w:val="000000" w:themeColor="text1"/>
          <w:lang w:val="de-DE"/>
        </w:rPr>
        <w:t>いう名称を使う。またその主題を</w:t>
      </w:r>
      <w:r w:rsidRPr="00F27AA1">
        <w:rPr>
          <w:rFonts w:hint="eastAsia"/>
          <w:color w:val="000000" w:themeColor="text1"/>
          <w:lang w:val="de-DE"/>
        </w:rPr>
        <w:t>「第三主題」と呼ぶことも</w:t>
      </w:r>
      <w:r w:rsidR="003B1DD3" w:rsidRPr="00F27AA1">
        <w:rPr>
          <w:rFonts w:hint="eastAsia"/>
          <w:color w:val="000000" w:themeColor="text1"/>
          <w:lang w:val="de-DE"/>
        </w:rPr>
        <w:t>ある</w:t>
      </w:r>
      <w:r w:rsidRPr="00F27AA1">
        <w:rPr>
          <w:rFonts w:hint="eastAsia"/>
          <w:color w:val="000000" w:themeColor="text1"/>
          <w:lang w:val="de-DE"/>
        </w:rPr>
        <w:t>。ただし</w:t>
      </w:r>
      <w:r w:rsidR="003B1DD3" w:rsidRPr="00F27AA1">
        <w:rPr>
          <w:rFonts w:hint="eastAsia"/>
          <w:color w:val="000000" w:themeColor="text1"/>
          <w:lang w:val="de-DE"/>
        </w:rPr>
        <w:t>終楽節</w:t>
      </w:r>
      <w:r w:rsidRPr="00F27AA1">
        <w:rPr>
          <w:rFonts w:hint="eastAsia"/>
          <w:color w:val="000000" w:themeColor="text1"/>
          <w:lang w:val="de-DE"/>
        </w:rPr>
        <w:t>はソナタ形式の必須要素ではない。</w:t>
      </w:r>
      <w:r w:rsidR="003B1DD3" w:rsidRPr="00F27AA1">
        <w:rPr>
          <w:rFonts w:hint="eastAsia"/>
          <w:color w:val="000000" w:themeColor="text1"/>
          <w:lang w:val="de-DE"/>
        </w:rPr>
        <w:t>いずれの場合にも</w:t>
      </w:r>
      <w:r w:rsidRPr="00F27AA1">
        <w:rPr>
          <w:rFonts w:hint="eastAsia"/>
          <w:color w:val="000000" w:themeColor="text1"/>
          <w:lang w:val="de-DE"/>
        </w:rPr>
        <w:t>終楽節は副楽節と同じ</w:t>
      </w:r>
      <w:r w:rsidR="003B1DD3" w:rsidRPr="00F27AA1">
        <w:rPr>
          <w:rFonts w:hint="eastAsia"/>
          <w:color w:val="000000" w:themeColor="text1"/>
          <w:lang w:val="de-DE"/>
        </w:rPr>
        <w:t>く副調で演奏される。</w:t>
      </w:r>
    </w:p>
    <w:p w:rsidR="003B1DD3" w:rsidRPr="00F27AA1" w:rsidRDefault="003B1DD3" w:rsidP="003B1DD3">
      <w:pPr>
        <w:spacing w:line="330" w:lineRule="exact"/>
        <w:ind w:left="1360" w:hanging="680"/>
        <w:rPr>
          <w:rFonts w:hint="eastAsia"/>
          <w:color w:val="000000" w:themeColor="text1"/>
          <w:lang w:val="de-DE"/>
        </w:rPr>
      </w:pPr>
      <w:r w:rsidRPr="00F27AA1">
        <w:rPr>
          <w:color w:val="000000" w:themeColor="text1"/>
          <w:lang w:val="de-DE"/>
        </w:rPr>
        <w:t>f</w:t>
      </w:r>
      <w:r w:rsidRPr="00F27AA1">
        <w:rPr>
          <w:rFonts w:hint="eastAsia"/>
          <w:color w:val="000000" w:themeColor="text1"/>
          <w:lang w:val="de-DE"/>
        </w:rPr>
        <w:t>)</w:t>
      </w:r>
      <w:r w:rsidRPr="00F27AA1">
        <w:rPr>
          <w:rFonts w:hint="eastAsia"/>
          <w:color w:val="000000" w:themeColor="text1"/>
          <w:lang w:val="de-DE"/>
        </w:rPr>
        <w:tab/>
      </w:r>
      <w:r w:rsidRPr="00F27AA1">
        <w:rPr>
          <w:rFonts w:hint="eastAsia"/>
          <w:color w:val="000000" w:themeColor="text1"/>
          <w:lang w:val="de-DE"/>
        </w:rPr>
        <w:t>副楽節と終楽節は同じ調であっても、その間には一時的にその調から離れることがある。</w:t>
      </w:r>
      <w:r w:rsidR="00E8076F" w:rsidRPr="00F27AA1">
        <w:rPr>
          <w:rFonts w:hint="eastAsia"/>
          <w:color w:val="000000" w:themeColor="text1"/>
          <w:lang w:val="de-DE"/>
        </w:rPr>
        <w:t>あるいはその調から離れなくても副楽節と別な性格を持つ部分がある。</w:t>
      </w:r>
      <w:r w:rsidRPr="00F27AA1">
        <w:rPr>
          <w:rFonts w:hint="eastAsia"/>
          <w:color w:val="000000" w:themeColor="text1"/>
          <w:lang w:val="de-DE"/>
        </w:rPr>
        <w:t>そういう部分を副楽節の一部と見なすのが普通であるが、そこ</w:t>
      </w:r>
      <w:r w:rsidR="00E8076F" w:rsidRPr="00F27AA1">
        <w:rPr>
          <w:rFonts w:hint="eastAsia"/>
          <w:color w:val="000000" w:themeColor="text1"/>
          <w:lang w:val="de-DE"/>
        </w:rPr>
        <w:t>に</w:t>
      </w:r>
      <w:r w:rsidRPr="00F27AA1">
        <w:rPr>
          <w:rFonts w:hint="eastAsia"/>
          <w:color w:val="000000" w:themeColor="text1"/>
          <w:lang w:val="de-DE"/>
        </w:rPr>
        <w:t>独立した主題などが登場すると</w:t>
      </w:r>
      <w:r w:rsidR="00E8076F" w:rsidRPr="00F27AA1">
        <w:rPr>
          <w:rFonts w:hint="eastAsia"/>
          <w:color w:val="000000" w:themeColor="text1"/>
          <w:lang w:val="de-DE"/>
        </w:rPr>
        <w:t>それを副楽節から区別して</w:t>
      </w:r>
      <w:r w:rsidRPr="00F27AA1">
        <w:rPr>
          <w:rFonts w:hint="eastAsia"/>
          <w:color w:val="000000" w:themeColor="text1"/>
          <w:lang w:val="de-DE"/>
        </w:rPr>
        <w:t>「発展部」などと</w:t>
      </w:r>
      <w:r w:rsidR="00E8076F" w:rsidRPr="00F27AA1">
        <w:rPr>
          <w:rFonts w:hint="eastAsia"/>
          <w:color w:val="000000" w:themeColor="text1"/>
          <w:lang w:val="de-DE"/>
        </w:rPr>
        <w:t>呼ぶ場合もある</w:t>
      </w:r>
      <w:r w:rsidRPr="00F27AA1">
        <w:rPr>
          <w:rFonts w:hint="eastAsia"/>
          <w:color w:val="000000" w:themeColor="text1"/>
          <w:lang w:val="de-DE"/>
        </w:rPr>
        <w:t>。</w:t>
      </w:r>
    </w:p>
    <w:p w:rsidR="00B875E0" w:rsidRPr="00F27AA1" w:rsidRDefault="00B875E0" w:rsidP="003B1DD3">
      <w:pPr>
        <w:spacing w:line="330" w:lineRule="exact"/>
        <w:ind w:left="1360" w:hanging="680"/>
        <w:rPr>
          <w:rFonts w:hint="eastAsia"/>
          <w:color w:val="000000" w:themeColor="text1"/>
          <w:lang w:val="de-DE"/>
        </w:rPr>
      </w:pPr>
      <w:r w:rsidRPr="00F27AA1">
        <w:rPr>
          <w:color w:val="000000" w:themeColor="text1"/>
          <w:lang w:val="de-DE"/>
        </w:rPr>
        <w:lastRenderedPageBreak/>
        <w:t>g)</w:t>
      </w:r>
      <w:r w:rsidRPr="00F27AA1">
        <w:rPr>
          <w:color w:val="000000" w:themeColor="text1"/>
          <w:lang w:val="de-DE"/>
        </w:rPr>
        <w:tab/>
      </w:r>
      <w:r w:rsidR="003F21BD" w:rsidRPr="00F27AA1">
        <w:rPr>
          <w:rFonts w:hint="eastAsia"/>
          <w:color w:val="000000" w:themeColor="text1"/>
          <w:lang w:val="de-DE"/>
        </w:rPr>
        <w:t>提示部は</w:t>
      </w:r>
      <w:r w:rsidRPr="00F27AA1">
        <w:rPr>
          <w:rFonts w:hint="eastAsia"/>
          <w:color w:val="000000" w:themeColor="text1"/>
          <w:lang w:val="de-DE"/>
        </w:rPr>
        <w:t>繰り返される。</w:t>
      </w:r>
      <w:r w:rsidR="00552199" w:rsidRPr="00F27AA1">
        <w:rPr>
          <w:rFonts w:hint="eastAsia"/>
          <w:color w:val="000000" w:themeColor="text1"/>
          <w:lang w:val="de-DE"/>
        </w:rPr>
        <w:t>ただしソナタ形式の他の全て</w:t>
      </w:r>
      <w:r w:rsidR="0031657A" w:rsidRPr="00F27AA1">
        <w:rPr>
          <w:rFonts w:hint="eastAsia"/>
          <w:color w:val="000000" w:themeColor="text1"/>
          <w:lang w:val="de-DE"/>
        </w:rPr>
        <w:t>の</w:t>
      </w:r>
      <w:r w:rsidR="00552199" w:rsidRPr="00F27AA1">
        <w:rPr>
          <w:rFonts w:hint="eastAsia"/>
          <w:color w:val="000000" w:themeColor="text1"/>
          <w:lang w:val="de-DE"/>
        </w:rPr>
        <w:t>要素が揃ってい</w:t>
      </w:r>
      <w:r w:rsidR="00780025" w:rsidRPr="00F27AA1">
        <w:rPr>
          <w:rFonts w:hint="eastAsia"/>
          <w:color w:val="000000" w:themeColor="text1"/>
          <w:lang w:val="de-DE"/>
        </w:rPr>
        <w:t>て</w:t>
      </w:r>
      <w:r w:rsidR="00552199" w:rsidRPr="00F27AA1">
        <w:rPr>
          <w:rFonts w:hint="eastAsia"/>
          <w:color w:val="000000" w:themeColor="text1"/>
          <w:lang w:val="de-DE"/>
        </w:rPr>
        <w:t>、提示部の繰り返し</w:t>
      </w:r>
      <w:r w:rsidR="00780025" w:rsidRPr="00F27AA1">
        <w:rPr>
          <w:rFonts w:hint="eastAsia"/>
          <w:color w:val="000000" w:themeColor="text1"/>
          <w:lang w:val="de-DE"/>
        </w:rPr>
        <w:t>だけが見られない場合、</w:t>
      </w:r>
      <w:r w:rsidR="00552199" w:rsidRPr="00F27AA1">
        <w:rPr>
          <w:rFonts w:hint="eastAsia"/>
          <w:color w:val="000000" w:themeColor="text1"/>
          <w:lang w:val="de-DE"/>
        </w:rPr>
        <w:t>その楽章をソナタ形式を持つものと</w:t>
      </w:r>
      <w:r w:rsidR="00780025" w:rsidRPr="00F27AA1">
        <w:rPr>
          <w:rFonts w:hint="eastAsia"/>
          <w:color w:val="000000" w:themeColor="text1"/>
          <w:lang w:val="de-DE"/>
        </w:rPr>
        <w:t>認めるのが一般的である</w:t>
      </w:r>
      <w:r w:rsidR="00552199" w:rsidRPr="00F27AA1">
        <w:rPr>
          <w:rFonts w:hint="eastAsia"/>
          <w:color w:val="000000" w:themeColor="text1"/>
          <w:lang w:val="de-DE"/>
        </w:rPr>
        <w:t>。（初期ベー</w:t>
      </w:r>
      <w:r w:rsidR="00366A57" w:rsidRPr="00F27AA1">
        <w:rPr>
          <w:rFonts w:hint="eastAsia"/>
          <w:color w:val="000000" w:themeColor="text1"/>
          <w:lang w:val="de-DE"/>
        </w:rPr>
        <w:t>ト</w:t>
      </w:r>
      <w:r w:rsidR="00552199" w:rsidRPr="00F27AA1">
        <w:rPr>
          <w:rFonts w:hint="eastAsia"/>
          <w:color w:val="000000" w:themeColor="text1"/>
          <w:lang w:val="de-DE"/>
        </w:rPr>
        <w:t>ーヴェンの作品でそれに当てはまる事例は</w:t>
      </w:r>
      <w:r w:rsidR="008E1815" w:rsidRPr="00F27AA1">
        <w:rPr>
          <w:rFonts w:hint="eastAsia"/>
          <w:color w:val="000000" w:themeColor="text1"/>
          <w:lang w:val="de-DE"/>
        </w:rPr>
        <w:t>主に</w:t>
      </w:r>
      <w:r w:rsidR="00552199" w:rsidRPr="00F27AA1">
        <w:rPr>
          <w:rFonts w:hint="eastAsia"/>
          <w:color w:val="000000" w:themeColor="text1"/>
          <w:lang w:val="de-DE"/>
        </w:rPr>
        <w:t>協奏曲の冒頭楽章</w:t>
      </w:r>
      <w:r w:rsidR="00E54A13" w:rsidRPr="00F27AA1">
        <w:rPr>
          <w:rFonts w:hint="eastAsia"/>
          <w:color w:val="000000" w:themeColor="text1"/>
          <w:lang w:val="de-DE"/>
        </w:rPr>
        <w:t>と</w:t>
      </w:r>
      <w:r w:rsidR="00956898" w:rsidRPr="00F27AA1">
        <w:rPr>
          <w:rFonts w:hint="eastAsia"/>
          <w:color w:val="000000" w:themeColor="text1"/>
          <w:lang w:val="de-DE"/>
        </w:rPr>
        <w:t>一部の緩徐楽章</w:t>
      </w:r>
      <w:r w:rsidR="00E266B8" w:rsidRPr="00F27AA1">
        <w:rPr>
          <w:rFonts w:hint="eastAsia"/>
          <w:color w:val="000000" w:themeColor="text1"/>
          <w:lang w:val="de-DE"/>
        </w:rPr>
        <w:t>である</w:t>
      </w:r>
      <w:r w:rsidR="00552199" w:rsidRPr="00F27AA1">
        <w:rPr>
          <w:rFonts w:hint="eastAsia"/>
          <w:color w:val="000000" w:themeColor="text1"/>
          <w:lang w:val="de-DE"/>
        </w:rPr>
        <w:t>。</w:t>
      </w:r>
      <w:r w:rsidR="00434F7B" w:rsidRPr="00F27AA1">
        <w:rPr>
          <w:rFonts w:hint="eastAsia"/>
          <w:color w:val="000000" w:themeColor="text1"/>
          <w:lang w:val="de-DE"/>
        </w:rPr>
        <w:t>またソナタ型ロンドには提示部の繰り返しがない。</w:t>
      </w:r>
      <w:r w:rsidR="00552199" w:rsidRPr="00F27AA1">
        <w:rPr>
          <w:rFonts w:hint="eastAsia"/>
          <w:color w:val="000000" w:themeColor="text1"/>
          <w:lang w:val="de-DE"/>
        </w:rPr>
        <w:t>）導入部がある場合には導入部が</w:t>
      </w:r>
      <w:r w:rsidR="005E04DD" w:rsidRPr="00F27AA1">
        <w:rPr>
          <w:rFonts w:hint="eastAsia"/>
          <w:color w:val="000000" w:themeColor="text1"/>
          <w:lang w:val="de-DE"/>
        </w:rPr>
        <w:t>原則として</w:t>
      </w:r>
      <w:r w:rsidR="00552199" w:rsidRPr="00F27AA1">
        <w:rPr>
          <w:rFonts w:hint="eastAsia"/>
          <w:color w:val="000000" w:themeColor="text1"/>
          <w:lang w:val="de-DE"/>
        </w:rPr>
        <w:t>繰り返</w:t>
      </w:r>
      <w:r w:rsidR="0095680B" w:rsidRPr="00F27AA1">
        <w:rPr>
          <w:rFonts w:hint="eastAsia"/>
          <w:color w:val="000000" w:themeColor="text1"/>
          <w:lang w:val="de-DE"/>
        </w:rPr>
        <w:t>しに含まれない</w:t>
      </w:r>
      <w:r w:rsidR="00552199" w:rsidRPr="00F27AA1">
        <w:rPr>
          <w:rFonts w:hint="eastAsia"/>
          <w:color w:val="000000" w:themeColor="text1"/>
          <w:lang w:val="de-DE"/>
        </w:rPr>
        <w:t>。</w:t>
      </w:r>
    </w:p>
    <w:p w:rsidR="006F4743" w:rsidRPr="00F27AA1" w:rsidRDefault="006F4743" w:rsidP="003B1DD3">
      <w:pPr>
        <w:spacing w:line="330" w:lineRule="exact"/>
        <w:ind w:left="1360" w:hanging="680"/>
        <w:rPr>
          <w:rFonts w:hint="eastAsia"/>
          <w:color w:val="000000" w:themeColor="text1"/>
          <w:lang w:val="de-DE"/>
        </w:rPr>
      </w:pPr>
    </w:p>
    <w:p w:rsidR="00BF4A84" w:rsidRPr="00F27AA1" w:rsidRDefault="00BF4A84" w:rsidP="00BF4A84">
      <w:pPr>
        <w:tabs>
          <w:tab w:val="left" w:pos="1260"/>
        </w:tabs>
        <w:spacing w:line="330" w:lineRule="exact"/>
        <w:ind w:left="680" w:hanging="680"/>
        <w:rPr>
          <w:rFonts w:hint="eastAsia"/>
          <w:color w:val="000000" w:themeColor="text1"/>
          <w:lang w:val="de-DE"/>
        </w:rPr>
      </w:pPr>
      <w:r w:rsidRPr="00F27AA1">
        <w:rPr>
          <w:rFonts w:hint="eastAsia"/>
          <w:color w:val="000000" w:themeColor="text1"/>
          <w:lang w:val="de-DE"/>
        </w:rPr>
        <w:t>３</w:t>
      </w:r>
      <w:r w:rsidRPr="00F27AA1">
        <w:rPr>
          <w:rFonts w:hint="eastAsia"/>
          <w:color w:val="000000" w:themeColor="text1"/>
          <w:lang w:val="de-DE"/>
        </w:rPr>
        <w:tab/>
      </w:r>
      <w:r w:rsidRPr="00F27AA1">
        <w:rPr>
          <w:rFonts w:hint="eastAsia"/>
          <w:color w:val="000000" w:themeColor="text1"/>
          <w:u w:val="single"/>
          <w:lang w:val="de-DE"/>
        </w:rPr>
        <w:t>「再現部」</w:t>
      </w:r>
      <w:r w:rsidR="00B875E0" w:rsidRPr="00F27AA1">
        <w:rPr>
          <w:rFonts w:hint="eastAsia"/>
          <w:color w:val="000000" w:themeColor="text1"/>
          <w:u w:val="single"/>
          <w:lang w:val="de-DE"/>
        </w:rPr>
        <w:t>について</w:t>
      </w:r>
    </w:p>
    <w:p w:rsidR="00B875E0" w:rsidRPr="00F27AA1" w:rsidRDefault="00B875E0" w:rsidP="00B875E0">
      <w:pPr>
        <w:spacing w:line="330" w:lineRule="exact"/>
        <w:ind w:left="1360" w:hanging="680"/>
        <w:rPr>
          <w:rFonts w:hint="eastAsia"/>
          <w:color w:val="000000" w:themeColor="text1"/>
          <w:lang w:val="de-DE"/>
        </w:rPr>
      </w:pPr>
      <w:r w:rsidRPr="00F27AA1">
        <w:rPr>
          <w:color w:val="000000" w:themeColor="text1"/>
          <w:lang w:val="de-DE"/>
        </w:rPr>
        <w:t>a)</w:t>
      </w:r>
      <w:r w:rsidRPr="00F27AA1">
        <w:rPr>
          <w:rFonts w:hint="eastAsia"/>
          <w:color w:val="000000" w:themeColor="text1"/>
          <w:lang w:val="de-DE"/>
        </w:rPr>
        <w:tab/>
      </w:r>
      <w:r w:rsidR="00925E36" w:rsidRPr="00F27AA1">
        <w:rPr>
          <w:rFonts w:hint="eastAsia"/>
          <w:color w:val="000000" w:themeColor="text1"/>
          <w:lang w:val="de-DE"/>
        </w:rPr>
        <w:t>提示部と再現部の間には</w:t>
      </w:r>
      <w:r w:rsidR="00F27AA1" w:rsidRPr="00F27AA1">
        <w:rPr>
          <w:rFonts w:hint="eastAsia"/>
          <w:color w:val="000000" w:themeColor="text1"/>
          <w:lang w:val="de-DE"/>
        </w:rPr>
        <w:t>、</w:t>
      </w:r>
      <w:r w:rsidR="00F27AA1" w:rsidRPr="00F27AA1">
        <w:rPr>
          <w:rFonts w:hint="eastAsia"/>
          <w:color w:val="000000" w:themeColor="text1"/>
          <w:lang w:val="de-DE"/>
        </w:rPr>
        <w:t>主調と副調から離れる</w:t>
      </w:r>
      <w:r w:rsidR="00F27AA1" w:rsidRPr="00F27AA1">
        <w:rPr>
          <w:rFonts w:hint="eastAsia"/>
          <w:color w:val="000000" w:themeColor="text1"/>
          <w:lang w:val="de-DE"/>
        </w:rPr>
        <w:t>という特徴を持つ</w:t>
      </w:r>
      <w:r w:rsidR="00925E36" w:rsidRPr="00F27AA1">
        <w:rPr>
          <w:rFonts w:hint="eastAsia"/>
          <w:color w:val="000000" w:themeColor="text1"/>
          <w:lang w:val="de-DE"/>
        </w:rPr>
        <w:t>展開部（または中間部）があ</w:t>
      </w:r>
      <w:r w:rsidR="00F27AA1" w:rsidRPr="00F27AA1">
        <w:rPr>
          <w:rFonts w:hint="eastAsia"/>
          <w:color w:val="000000" w:themeColor="text1"/>
          <w:lang w:val="de-DE"/>
        </w:rPr>
        <w:t>る。</w:t>
      </w:r>
      <w:r w:rsidR="00925E36" w:rsidRPr="00F27AA1">
        <w:rPr>
          <w:rFonts w:hint="eastAsia"/>
          <w:color w:val="000000" w:themeColor="text1"/>
          <w:lang w:val="de-DE"/>
        </w:rPr>
        <w:t>ソナタ形式のもっとも重要な瞬間の一つはこの展開部の末にある「</w:t>
      </w:r>
      <w:r w:rsidR="00925E36" w:rsidRPr="00F27AA1">
        <w:rPr>
          <w:rFonts w:hint="eastAsia"/>
          <w:color w:val="000000" w:themeColor="text1"/>
          <w:u w:val="single"/>
          <w:lang w:val="de-DE"/>
        </w:rPr>
        <w:t>主調への回帰</w:t>
      </w:r>
      <w:r w:rsidR="00925E36" w:rsidRPr="00F27AA1">
        <w:rPr>
          <w:rFonts w:hint="eastAsia"/>
          <w:color w:val="000000" w:themeColor="text1"/>
          <w:lang w:val="de-DE"/>
        </w:rPr>
        <w:t>」である。回帰したところで再現部が始まる。</w:t>
      </w:r>
    </w:p>
    <w:p w:rsidR="00925E36" w:rsidRPr="00F27AA1" w:rsidRDefault="00925E36" w:rsidP="00B875E0">
      <w:pPr>
        <w:spacing w:line="330" w:lineRule="exact"/>
        <w:ind w:left="1360" w:hanging="680"/>
        <w:rPr>
          <w:rFonts w:hint="eastAsia"/>
          <w:color w:val="000000" w:themeColor="text1"/>
          <w:lang w:val="de-DE"/>
        </w:rPr>
      </w:pPr>
      <w:r w:rsidRPr="00F27AA1">
        <w:rPr>
          <w:color w:val="000000" w:themeColor="text1"/>
          <w:lang w:val="de-DE"/>
        </w:rPr>
        <w:t>b)</w:t>
      </w:r>
      <w:r w:rsidRPr="00F27AA1">
        <w:rPr>
          <w:color w:val="000000" w:themeColor="text1"/>
          <w:lang w:val="de-DE"/>
        </w:rPr>
        <w:tab/>
      </w:r>
      <w:r w:rsidRPr="00F27AA1">
        <w:rPr>
          <w:rFonts w:hint="eastAsia"/>
          <w:color w:val="000000" w:themeColor="text1"/>
          <w:lang w:val="de-DE"/>
        </w:rPr>
        <w:t>再現部が提示部の冒頭と</w:t>
      </w:r>
      <w:r w:rsidRPr="00F27AA1">
        <w:rPr>
          <w:rFonts w:hint="eastAsia"/>
          <w:color w:val="000000" w:themeColor="text1"/>
          <w:u w:val="single"/>
          <w:lang w:val="de-DE"/>
        </w:rPr>
        <w:t>同じ出だし</w:t>
      </w:r>
      <w:r w:rsidRPr="00F27AA1">
        <w:rPr>
          <w:rFonts w:hint="eastAsia"/>
          <w:color w:val="000000" w:themeColor="text1"/>
          <w:lang w:val="de-DE"/>
        </w:rPr>
        <w:t>（導入部がある場合には導入部の後の主楽節の出だし）で始まるのが常例</w:t>
      </w:r>
      <w:r w:rsidR="00A31CA2" w:rsidRPr="00F27AA1">
        <w:rPr>
          <w:rFonts w:hint="eastAsia"/>
          <w:color w:val="000000" w:themeColor="text1"/>
          <w:lang w:val="de-DE"/>
        </w:rPr>
        <w:t>で、楽譜を見なくても素人の耳で簡単に分かる場合が多い。ただ主調に回帰する以前に別の調で「偽再現部」も</w:t>
      </w:r>
      <w:r w:rsidR="00B63E32" w:rsidRPr="00F27AA1">
        <w:rPr>
          <w:rFonts w:hint="eastAsia"/>
          <w:color w:val="000000" w:themeColor="text1"/>
          <w:lang w:val="de-DE"/>
        </w:rPr>
        <w:t>あ</w:t>
      </w:r>
      <w:r w:rsidR="00A31CA2" w:rsidRPr="00F27AA1">
        <w:rPr>
          <w:rFonts w:hint="eastAsia"/>
          <w:color w:val="000000" w:themeColor="text1"/>
          <w:lang w:val="de-DE"/>
        </w:rPr>
        <w:t>るので、そ</w:t>
      </w:r>
      <w:r w:rsidR="00B63E32" w:rsidRPr="00F27AA1">
        <w:rPr>
          <w:rFonts w:hint="eastAsia"/>
          <w:color w:val="000000" w:themeColor="text1"/>
          <w:lang w:val="de-DE"/>
        </w:rPr>
        <w:t>の場合には「偽再現部」と「正しい再現部」を調によって区別しなければならない</w:t>
      </w:r>
      <w:r w:rsidR="00A31CA2" w:rsidRPr="00F27AA1">
        <w:rPr>
          <w:rFonts w:hint="eastAsia"/>
          <w:color w:val="000000" w:themeColor="text1"/>
          <w:lang w:val="de-DE"/>
        </w:rPr>
        <w:t>。</w:t>
      </w:r>
      <w:r w:rsidR="00B63E32" w:rsidRPr="00F27AA1">
        <w:rPr>
          <w:rFonts w:hint="eastAsia"/>
          <w:color w:val="000000" w:themeColor="text1"/>
          <w:lang w:val="de-DE"/>
        </w:rPr>
        <w:t>つまり再現部はあくまでも提示部と同じ調で始まる。</w:t>
      </w:r>
      <w:r w:rsidR="005C7E6A" w:rsidRPr="00F27AA1">
        <w:rPr>
          <w:rFonts w:hint="eastAsia"/>
          <w:color w:val="000000" w:themeColor="text1"/>
          <w:lang w:val="de-DE"/>
        </w:rPr>
        <w:t>ただし上記の常例と違って</w:t>
      </w:r>
      <w:r w:rsidR="00A31CA2" w:rsidRPr="00F27AA1">
        <w:rPr>
          <w:rFonts w:hint="eastAsia"/>
          <w:color w:val="000000" w:themeColor="text1"/>
          <w:lang w:val="de-DE"/>
        </w:rPr>
        <w:t>再現部の冒頭部が変奏されたり</w:t>
      </w:r>
      <w:r w:rsidRPr="00F27AA1">
        <w:rPr>
          <w:rFonts w:hint="eastAsia"/>
          <w:color w:val="000000" w:themeColor="text1"/>
          <w:lang w:val="de-DE"/>
        </w:rPr>
        <w:t>、</w:t>
      </w:r>
      <w:r w:rsidR="00A31CA2" w:rsidRPr="00F27AA1">
        <w:rPr>
          <w:rFonts w:hint="eastAsia"/>
          <w:color w:val="000000" w:themeColor="text1"/>
          <w:lang w:val="de-DE"/>
        </w:rPr>
        <w:t>あるいは提示部の</w:t>
      </w:r>
      <w:r w:rsidRPr="00F27AA1">
        <w:rPr>
          <w:rFonts w:hint="eastAsia"/>
          <w:color w:val="000000" w:themeColor="text1"/>
          <w:lang w:val="de-DE"/>
        </w:rPr>
        <w:t>冒頭</w:t>
      </w:r>
      <w:r w:rsidR="00794705" w:rsidRPr="00F27AA1">
        <w:rPr>
          <w:rFonts w:hint="eastAsia"/>
          <w:color w:val="000000" w:themeColor="text1"/>
          <w:lang w:val="de-DE"/>
        </w:rPr>
        <w:t>のモチーフが</w:t>
      </w:r>
      <w:r w:rsidR="00A31CA2" w:rsidRPr="00F27AA1">
        <w:rPr>
          <w:rFonts w:hint="eastAsia"/>
          <w:color w:val="000000" w:themeColor="text1"/>
          <w:lang w:val="de-DE"/>
        </w:rPr>
        <w:t>再現部で</w:t>
      </w:r>
      <w:r w:rsidRPr="00F27AA1">
        <w:rPr>
          <w:rFonts w:hint="eastAsia"/>
          <w:color w:val="000000" w:themeColor="text1"/>
          <w:lang w:val="de-DE"/>
        </w:rPr>
        <w:t>省略され</w:t>
      </w:r>
      <w:r w:rsidR="009B669E" w:rsidRPr="00F27AA1">
        <w:rPr>
          <w:rFonts w:hint="eastAsia"/>
          <w:color w:val="000000" w:themeColor="text1"/>
          <w:lang w:val="de-DE"/>
        </w:rPr>
        <w:t>再現部が</w:t>
      </w:r>
      <w:r w:rsidRPr="00F27AA1">
        <w:rPr>
          <w:rFonts w:hint="eastAsia"/>
          <w:color w:val="000000" w:themeColor="text1"/>
          <w:lang w:val="de-DE"/>
        </w:rPr>
        <w:t>主楽節の</w:t>
      </w:r>
      <w:r w:rsidR="00725165" w:rsidRPr="00F27AA1">
        <w:rPr>
          <w:rFonts w:hint="eastAsia"/>
          <w:color w:val="000000" w:themeColor="text1"/>
          <w:lang w:val="de-DE"/>
        </w:rPr>
        <w:t>別</w:t>
      </w:r>
      <w:r w:rsidRPr="00F27AA1">
        <w:rPr>
          <w:rFonts w:hint="eastAsia"/>
          <w:color w:val="000000" w:themeColor="text1"/>
          <w:lang w:val="de-DE"/>
        </w:rPr>
        <w:t>の主題</w:t>
      </w:r>
      <w:r w:rsidR="00A31CA2" w:rsidRPr="00F27AA1">
        <w:rPr>
          <w:rFonts w:hint="eastAsia"/>
          <w:color w:val="000000" w:themeColor="text1"/>
          <w:lang w:val="de-DE"/>
        </w:rPr>
        <w:t>から</w:t>
      </w:r>
      <w:r w:rsidR="009E5928" w:rsidRPr="00F27AA1">
        <w:rPr>
          <w:rFonts w:hint="eastAsia"/>
          <w:color w:val="000000" w:themeColor="text1"/>
          <w:lang w:val="de-DE"/>
        </w:rPr>
        <w:t>始まったりすること</w:t>
      </w:r>
      <w:r w:rsidRPr="00F27AA1">
        <w:rPr>
          <w:rFonts w:hint="eastAsia"/>
          <w:color w:val="000000" w:themeColor="text1"/>
          <w:lang w:val="de-DE"/>
        </w:rPr>
        <w:t>もある</w:t>
      </w:r>
      <w:r w:rsidR="00725165" w:rsidRPr="00F27AA1">
        <w:rPr>
          <w:rFonts w:hint="eastAsia"/>
          <w:color w:val="000000" w:themeColor="text1"/>
          <w:lang w:val="de-DE"/>
        </w:rPr>
        <w:t>ので注意が必要</w:t>
      </w:r>
      <w:r w:rsidRPr="00F27AA1">
        <w:rPr>
          <w:rFonts w:hint="eastAsia"/>
          <w:color w:val="000000" w:themeColor="text1"/>
          <w:lang w:val="de-DE"/>
        </w:rPr>
        <w:t>。</w:t>
      </w:r>
    </w:p>
    <w:p w:rsidR="00BF4A84" w:rsidRPr="00F27AA1" w:rsidRDefault="008F1595" w:rsidP="00BF4A84">
      <w:pPr>
        <w:spacing w:line="330" w:lineRule="exact"/>
        <w:ind w:left="1360" w:hanging="680"/>
        <w:rPr>
          <w:rFonts w:hint="eastAsia"/>
          <w:color w:val="000000" w:themeColor="text1"/>
          <w:lang w:val="de-DE"/>
        </w:rPr>
      </w:pPr>
      <w:r w:rsidRPr="00F27AA1">
        <w:rPr>
          <w:color w:val="000000" w:themeColor="text1"/>
          <w:lang w:val="de-DE"/>
        </w:rPr>
        <w:t>c</w:t>
      </w:r>
      <w:r w:rsidR="00BF4A84" w:rsidRPr="00F27AA1">
        <w:rPr>
          <w:color w:val="000000" w:themeColor="text1"/>
          <w:lang w:val="de-DE"/>
        </w:rPr>
        <w:t>)</w:t>
      </w:r>
      <w:r w:rsidR="00BF4A84" w:rsidRPr="00F27AA1">
        <w:rPr>
          <w:rFonts w:hint="eastAsia"/>
          <w:color w:val="000000" w:themeColor="text1"/>
          <w:lang w:val="de-DE"/>
        </w:rPr>
        <w:tab/>
      </w:r>
      <w:r w:rsidR="00DA0178" w:rsidRPr="00F27AA1">
        <w:rPr>
          <w:rFonts w:hint="eastAsia"/>
          <w:color w:val="000000" w:themeColor="text1"/>
          <w:lang w:val="de-DE"/>
        </w:rPr>
        <w:t>再現部は基本的に</w:t>
      </w:r>
      <w:r w:rsidR="00DA0178" w:rsidRPr="00F27AA1">
        <w:rPr>
          <w:rFonts w:hint="eastAsia"/>
          <w:color w:val="000000" w:themeColor="text1"/>
          <w:u w:val="single"/>
          <w:lang w:val="de-DE"/>
        </w:rPr>
        <w:t>提示部</w:t>
      </w:r>
      <w:r w:rsidR="005F2692" w:rsidRPr="00F27AA1">
        <w:rPr>
          <w:rFonts w:hint="eastAsia"/>
          <w:color w:val="000000" w:themeColor="text1"/>
          <w:u w:val="single"/>
          <w:lang w:val="de-DE"/>
        </w:rPr>
        <w:t>と同じ音楽的経過</w:t>
      </w:r>
      <w:r w:rsidR="005F2692" w:rsidRPr="00F27AA1">
        <w:rPr>
          <w:rFonts w:hint="eastAsia"/>
          <w:color w:val="000000" w:themeColor="text1"/>
          <w:lang w:val="de-DE"/>
        </w:rPr>
        <w:t>を持ち</w:t>
      </w:r>
      <w:r w:rsidR="00DA0178" w:rsidRPr="00F27AA1">
        <w:rPr>
          <w:rFonts w:hint="eastAsia"/>
          <w:color w:val="000000" w:themeColor="text1"/>
          <w:lang w:val="de-DE"/>
        </w:rPr>
        <w:t>、主楽節、副楽節、終楽節</w:t>
      </w:r>
      <w:r w:rsidR="00097D2E" w:rsidRPr="00F27AA1">
        <w:rPr>
          <w:rFonts w:hint="eastAsia"/>
          <w:color w:val="000000" w:themeColor="text1"/>
          <w:lang w:val="de-DE"/>
        </w:rPr>
        <w:t>と</w:t>
      </w:r>
      <w:r w:rsidR="00951C11" w:rsidRPr="00F27AA1">
        <w:rPr>
          <w:rFonts w:hint="eastAsia"/>
          <w:color w:val="000000" w:themeColor="text1"/>
          <w:lang w:val="de-DE"/>
        </w:rPr>
        <w:t>それぞれの主題を</w:t>
      </w:r>
      <w:r w:rsidR="00BF4A84" w:rsidRPr="00F27AA1">
        <w:rPr>
          <w:rFonts w:hint="eastAsia"/>
          <w:color w:val="000000" w:themeColor="text1"/>
          <w:u w:val="single"/>
          <w:lang w:val="de-DE"/>
        </w:rPr>
        <w:t>順番に</w:t>
      </w:r>
      <w:r w:rsidR="00DA0178" w:rsidRPr="00F27AA1">
        <w:rPr>
          <w:rFonts w:hint="eastAsia"/>
          <w:color w:val="000000" w:themeColor="text1"/>
          <w:u w:val="single"/>
          <w:lang w:val="de-DE"/>
        </w:rPr>
        <w:t>再現する</w:t>
      </w:r>
      <w:r w:rsidR="00BF4A84" w:rsidRPr="00F27AA1">
        <w:rPr>
          <w:rFonts w:hint="eastAsia"/>
          <w:color w:val="000000" w:themeColor="text1"/>
          <w:lang w:val="de-DE"/>
        </w:rPr>
        <w:t>。</w:t>
      </w:r>
    </w:p>
    <w:p w:rsidR="00011671" w:rsidRPr="00F27AA1" w:rsidRDefault="008F1595" w:rsidP="00BF4A84">
      <w:pPr>
        <w:spacing w:line="330" w:lineRule="exact"/>
        <w:ind w:left="1360" w:hanging="680"/>
        <w:rPr>
          <w:rFonts w:hint="eastAsia"/>
          <w:color w:val="000000" w:themeColor="text1"/>
          <w:lang w:val="de-DE"/>
        </w:rPr>
      </w:pPr>
      <w:r w:rsidRPr="00F27AA1">
        <w:rPr>
          <w:rFonts w:hint="eastAsia"/>
          <w:color w:val="000000" w:themeColor="text1"/>
          <w:lang w:val="de-DE"/>
        </w:rPr>
        <w:t>d</w:t>
      </w:r>
      <w:r w:rsidR="00BF4A84" w:rsidRPr="00F27AA1">
        <w:rPr>
          <w:rFonts w:hint="eastAsia"/>
          <w:color w:val="000000" w:themeColor="text1"/>
          <w:lang w:val="de-DE"/>
        </w:rPr>
        <w:t>)</w:t>
      </w:r>
      <w:r w:rsidR="00BF4A84" w:rsidRPr="00F27AA1">
        <w:rPr>
          <w:rFonts w:hint="eastAsia"/>
          <w:color w:val="000000" w:themeColor="text1"/>
          <w:lang w:val="de-DE"/>
        </w:rPr>
        <w:tab/>
      </w:r>
      <w:r w:rsidR="007E010F" w:rsidRPr="00F27AA1">
        <w:rPr>
          <w:rFonts w:hint="eastAsia"/>
          <w:color w:val="000000" w:themeColor="text1"/>
          <w:lang w:val="de-DE"/>
        </w:rPr>
        <w:t>再現部では副楽節</w:t>
      </w:r>
      <w:r w:rsidR="00011671" w:rsidRPr="00F27AA1">
        <w:rPr>
          <w:rFonts w:hint="eastAsia"/>
          <w:color w:val="000000" w:themeColor="text1"/>
          <w:lang w:val="de-DE"/>
        </w:rPr>
        <w:t>と終楽節</w:t>
      </w:r>
      <w:r w:rsidR="007E010F" w:rsidRPr="00F27AA1">
        <w:rPr>
          <w:rFonts w:hint="eastAsia"/>
          <w:color w:val="000000" w:themeColor="text1"/>
          <w:lang w:val="de-DE"/>
        </w:rPr>
        <w:t>が</w:t>
      </w:r>
      <w:r w:rsidR="007E010F" w:rsidRPr="00F27AA1">
        <w:rPr>
          <w:rFonts w:hint="eastAsia"/>
          <w:color w:val="000000" w:themeColor="text1"/>
          <w:u w:val="single"/>
          <w:lang w:val="de-DE"/>
        </w:rPr>
        <w:t>提示部</w:t>
      </w:r>
      <w:r w:rsidR="00BF4A84" w:rsidRPr="00F27AA1">
        <w:rPr>
          <w:rFonts w:hint="eastAsia"/>
          <w:color w:val="000000" w:themeColor="text1"/>
          <w:u w:val="single"/>
          <w:lang w:val="de-DE"/>
        </w:rPr>
        <w:t>と違って「副調」ではなく、「主調」に転調</w:t>
      </w:r>
      <w:r w:rsidR="00011671" w:rsidRPr="00F27AA1">
        <w:rPr>
          <w:rFonts w:hint="eastAsia"/>
          <w:color w:val="000000" w:themeColor="text1"/>
          <w:u w:val="single"/>
          <w:lang w:val="de-DE"/>
        </w:rPr>
        <w:t>させた形で</w:t>
      </w:r>
      <w:r w:rsidR="00BF4A84" w:rsidRPr="00F27AA1">
        <w:rPr>
          <w:rFonts w:hint="eastAsia"/>
          <w:color w:val="000000" w:themeColor="text1"/>
          <w:lang w:val="de-DE"/>
        </w:rPr>
        <w:t>再現される。</w:t>
      </w:r>
      <w:r w:rsidR="00011671" w:rsidRPr="00F27AA1">
        <w:rPr>
          <w:rFonts w:hint="eastAsia"/>
          <w:color w:val="000000" w:themeColor="text1"/>
          <w:lang w:val="de-DE"/>
        </w:rPr>
        <w:t>ただし</w:t>
      </w:r>
      <w:r w:rsidR="00011671" w:rsidRPr="00F27AA1">
        <w:rPr>
          <w:rFonts w:hint="eastAsia"/>
          <w:color w:val="000000" w:themeColor="text1"/>
          <w:u w:val="single"/>
          <w:lang w:val="de-DE"/>
        </w:rPr>
        <w:t>主調が短調で副調が長調の場合</w:t>
      </w:r>
      <w:r w:rsidR="00011671" w:rsidRPr="00F27AA1">
        <w:rPr>
          <w:rFonts w:hint="eastAsia"/>
          <w:color w:val="000000" w:themeColor="text1"/>
          <w:lang w:val="de-DE"/>
        </w:rPr>
        <w:t>、</w:t>
      </w:r>
      <w:r w:rsidR="007E010F" w:rsidRPr="00F27AA1">
        <w:rPr>
          <w:rFonts w:hint="eastAsia"/>
          <w:color w:val="000000" w:themeColor="text1"/>
          <w:lang w:val="de-DE"/>
        </w:rPr>
        <w:t>副楽節と終楽節の一部、または全体が</w:t>
      </w:r>
      <w:r w:rsidR="003931CE" w:rsidRPr="00F27AA1">
        <w:rPr>
          <w:rFonts w:hint="eastAsia"/>
          <w:color w:val="000000" w:themeColor="text1"/>
          <w:u w:val="single"/>
          <w:lang w:val="de-DE"/>
        </w:rPr>
        <w:t>「</w:t>
      </w:r>
      <w:r w:rsidR="007E010F" w:rsidRPr="00F27AA1">
        <w:rPr>
          <w:rFonts w:hint="eastAsia"/>
          <w:color w:val="000000" w:themeColor="text1"/>
          <w:u w:val="single"/>
          <w:lang w:val="de-DE"/>
        </w:rPr>
        <w:t>主調</w:t>
      </w:r>
      <w:r w:rsidR="003931CE" w:rsidRPr="00F27AA1">
        <w:rPr>
          <w:rFonts w:hint="eastAsia"/>
          <w:color w:val="000000" w:themeColor="text1"/>
          <w:u w:val="single"/>
          <w:lang w:val="de-DE"/>
        </w:rPr>
        <w:t>」</w:t>
      </w:r>
      <w:r w:rsidR="007E010F" w:rsidRPr="00F27AA1">
        <w:rPr>
          <w:rFonts w:hint="eastAsia"/>
          <w:color w:val="000000" w:themeColor="text1"/>
          <w:u w:val="single"/>
          <w:lang w:val="de-DE"/>
        </w:rPr>
        <w:t>ではなく</w:t>
      </w:r>
      <w:r w:rsidR="003931CE" w:rsidRPr="00F27AA1">
        <w:rPr>
          <w:rFonts w:hint="eastAsia"/>
          <w:color w:val="000000" w:themeColor="text1"/>
          <w:u w:val="single"/>
          <w:lang w:val="de-DE"/>
        </w:rPr>
        <w:t>「</w:t>
      </w:r>
      <w:r w:rsidR="007E010F" w:rsidRPr="00F27AA1">
        <w:rPr>
          <w:rFonts w:hint="eastAsia"/>
          <w:color w:val="000000" w:themeColor="text1"/>
          <w:u w:val="single"/>
          <w:lang w:val="de-DE"/>
        </w:rPr>
        <w:t>主調の</w:t>
      </w:r>
      <w:r w:rsidR="008049FC" w:rsidRPr="00F27AA1">
        <w:rPr>
          <w:rFonts w:hint="eastAsia"/>
          <w:color w:val="000000" w:themeColor="text1"/>
          <w:u w:val="single"/>
          <w:lang w:val="de-DE"/>
        </w:rPr>
        <w:t>同主</w:t>
      </w:r>
      <w:r w:rsidR="007E010F" w:rsidRPr="00F27AA1">
        <w:rPr>
          <w:rFonts w:hint="eastAsia"/>
          <w:color w:val="000000" w:themeColor="text1"/>
          <w:u w:val="single"/>
          <w:lang w:val="de-DE"/>
        </w:rPr>
        <w:t>調</w:t>
      </w:r>
      <w:r w:rsidR="003931CE" w:rsidRPr="00F27AA1">
        <w:rPr>
          <w:rFonts w:hint="eastAsia"/>
          <w:color w:val="000000" w:themeColor="text1"/>
          <w:u w:val="single"/>
          <w:lang w:val="de-DE"/>
        </w:rPr>
        <w:t>」</w:t>
      </w:r>
      <w:r w:rsidR="008049FC" w:rsidRPr="00F27AA1">
        <w:rPr>
          <w:rFonts w:hint="eastAsia"/>
          <w:color w:val="000000" w:themeColor="text1"/>
          <w:lang w:val="de-DE"/>
        </w:rPr>
        <w:t>（同じ主音を持つ長調）</w:t>
      </w:r>
      <w:r w:rsidR="008049FC" w:rsidRPr="00F27AA1">
        <w:rPr>
          <w:rFonts w:hint="eastAsia"/>
          <w:color w:val="000000" w:themeColor="text1"/>
          <w:u w:val="single"/>
          <w:lang w:val="de-DE"/>
        </w:rPr>
        <w:t>で再現される場合がある</w:t>
      </w:r>
      <w:r w:rsidR="008049FC" w:rsidRPr="00F27AA1">
        <w:rPr>
          <w:rFonts w:hint="eastAsia"/>
          <w:color w:val="000000" w:themeColor="text1"/>
          <w:lang w:val="de-DE"/>
        </w:rPr>
        <w:t>。</w:t>
      </w:r>
    </w:p>
    <w:p w:rsidR="00BF4A84" w:rsidRPr="00F27AA1" w:rsidRDefault="008F1595" w:rsidP="00BF4A84">
      <w:pPr>
        <w:spacing w:line="330" w:lineRule="exact"/>
        <w:ind w:left="1360" w:hanging="680"/>
        <w:rPr>
          <w:rFonts w:hint="eastAsia"/>
          <w:color w:val="000000" w:themeColor="text1"/>
          <w:lang w:val="de-DE"/>
        </w:rPr>
      </w:pPr>
      <w:r w:rsidRPr="00F27AA1">
        <w:rPr>
          <w:rFonts w:hint="eastAsia"/>
          <w:color w:val="000000" w:themeColor="text1"/>
          <w:lang w:val="de-DE"/>
        </w:rPr>
        <w:t>e</w:t>
      </w:r>
      <w:r w:rsidR="00BF4A84" w:rsidRPr="00F27AA1">
        <w:rPr>
          <w:rFonts w:hint="eastAsia"/>
          <w:color w:val="000000" w:themeColor="text1"/>
          <w:lang w:val="de-DE"/>
        </w:rPr>
        <w:t>)</w:t>
      </w:r>
      <w:r w:rsidR="00BF4A84" w:rsidRPr="00F27AA1">
        <w:rPr>
          <w:rFonts w:hint="eastAsia"/>
          <w:color w:val="000000" w:themeColor="text1"/>
          <w:lang w:val="de-DE"/>
        </w:rPr>
        <w:tab/>
      </w:r>
      <w:r w:rsidR="00C40DE1" w:rsidRPr="00F27AA1">
        <w:rPr>
          <w:rFonts w:hint="eastAsia"/>
          <w:color w:val="000000" w:themeColor="text1"/>
          <w:lang w:val="de-DE"/>
        </w:rPr>
        <w:t>主楽節と副楽節は提示部と再現部で違う調関係にあるので、</w:t>
      </w:r>
      <w:r w:rsidR="00BF4A84" w:rsidRPr="00F27AA1">
        <w:rPr>
          <w:rFonts w:hint="eastAsia"/>
          <w:color w:val="000000" w:themeColor="text1"/>
          <w:lang w:val="de-DE"/>
        </w:rPr>
        <w:t>その</w:t>
      </w:r>
      <w:r w:rsidR="00C40DE1" w:rsidRPr="00F27AA1">
        <w:rPr>
          <w:rFonts w:hint="eastAsia"/>
          <w:color w:val="000000" w:themeColor="text1"/>
          <w:lang w:val="de-DE"/>
        </w:rPr>
        <w:t>間</w:t>
      </w:r>
      <w:r w:rsidR="00BF4A84" w:rsidRPr="00F27AA1">
        <w:rPr>
          <w:rFonts w:hint="eastAsia"/>
          <w:color w:val="000000" w:themeColor="text1"/>
          <w:lang w:val="de-DE"/>
        </w:rPr>
        <w:t>の「移行部」がかなり作り替えられる場合が多</w:t>
      </w:r>
      <w:r w:rsidR="00612976" w:rsidRPr="00F27AA1">
        <w:rPr>
          <w:rFonts w:hint="eastAsia"/>
          <w:color w:val="000000" w:themeColor="text1"/>
          <w:lang w:val="de-DE"/>
        </w:rPr>
        <w:t>い。それによって提示部と再現部の長さがかなり違ってくることもある。</w:t>
      </w:r>
      <w:r w:rsidR="00BF4A84" w:rsidRPr="00F27AA1">
        <w:rPr>
          <w:rFonts w:hint="eastAsia"/>
          <w:color w:val="000000" w:themeColor="text1"/>
          <w:lang w:val="de-DE"/>
        </w:rPr>
        <w:t>（短い場合も長い場合もある。）</w:t>
      </w:r>
      <w:r w:rsidR="00612976" w:rsidRPr="00F27AA1">
        <w:rPr>
          <w:rFonts w:hint="eastAsia"/>
          <w:color w:val="000000" w:themeColor="text1"/>
          <w:lang w:val="de-DE"/>
        </w:rPr>
        <w:t>またそれ以外にも再現部では省略または追加が見られることがある。</w:t>
      </w:r>
    </w:p>
    <w:p w:rsidR="00BF4A84" w:rsidRPr="00F27AA1" w:rsidRDefault="00BF4A84" w:rsidP="00BF4A84">
      <w:pPr>
        <w:spacing w:line="330" w:lineRule="exact"/>
        <w:ind w:left="1360" w:hanging="680"/>
        <w:rPr>
          <w:rFonts w:hint="eastAsia"/>
          <w:color w:val="000000" w:themeColor="text1"/>
          <w:lang w:val="de-DE"/>
        </w:rPr>
      </w:pPr>
    </w:p>
    <w:p w:rsidR="00BF4A84" w:rsidRPr="00F27AA1" w:rsidRDefault="007553AE" w:rsidP="00BF4A84">
      <w:pPr>
        <w:tabs>
          <w:tab w:val="left" w:pos="1260"/>
        </w:tabs>
        <w:spacing w:line="330" w:lineRule="exact"/>
        <w:ind w:left="680" w:hanging="680"/>
        <w:rPr>
          <w:rFonts w:hint="eastAsia"/>
          <w:color w:val="000000" w:themeColor="text1"/>
          <w:lang w:val="de-DE"/>
        </w:rPr>
      </w:pPr>
      <w:r w:rsidRPr="00F27AA1">
        <w:rPr>
          <w:rFonts w:hint="eastAsia"/>
          <w:color w:val="000000" w:themeColor="text1"/>
          <w:lang w:val="de-DE"/>
        </w:rPr>
        <w:t>こ</w:t>
      </w:r>
      <w:r w:rsidR="007B66E2" w:rsidRPr="00F27AA1">
        <w:rPr>
          <w:rFonts w:hint="eastAsia"/>
          <w:color w:val="000000" w:themeColor="text1"/>
          <w:lang w:val="de-DE"/>
        </w:rPr>
        <w:t>こまでは「必須要素」であるが、他によく見られる特徴は以下の通りである。</w:t>
      </w:r>
    </w:p>
    <w:p w:rsidR="006F4743" w:rsidRPr="00F27AA1" w:rsidRDefault="006F4743" w:rsidP="00BF4A84">
      <w:pPr>
        <w:tabs>
          <w:tab w:val="left" w:pos="1260"/>
        </w:tabs>
        <w:spacing w:line="330" w:lineRule="exact"/>
        <w:ind w:left="680" w:hanging="680"/>
        <w:rPr>
          <w:rFonts w:hint="eastAsia"/>
          <w:color w:val="000000" w:themeColor="text1"/>
          <w:lang w:val="de-DE"/>
        </w:rPr>
      </w:pPr>
    </w:p>
    <w:p w:rsidR="00BF4A84" w:rsidRPr="00F27AA1" w:rsidRDefault="004E0FF1" w:rsidP="00BF4A84">
      <w:pPr>
        <w:tabs>
          <w:tab w:val="left" w:pos="1260"/>
        </w:tabs>
        <w:spacing w:line="330" w:lineRule="exact"/>
        <w:ind w:left="680" w:hanging="680"/>
        <w:rPr>
          <w:rFonts w:hint="eastAsia"/>
          <w:color w:val="000000" w:themeColor="text1"/>
          <w:lang w:val="de-DE"/>
        </w:rPr>
      </w:pPr>
      <w:r w:rsidRPr="00F27AA1">
        <w:rPr>
          <w:rFonts w:hint="eastAsia"/>
          <w:color w:val="000000" w:themeColor="text1"/>
          <w:lang w:val="de-DE"/>
        </w:rPr>
        <w:t>４</w:t>
      </w:r>
      <w:r w:rsidR="00BF4A84" w:rsidRPr="00F27AA1">
        <w:rPr>
          <w:rFonts w:hint="eastAsia"/>
          <w:color w:val="000000" w:themeColor="text1"/>
          <w:lang w:val="de-DE"/>
        </w:rPr>
        <w:tab/>
      </w:r>
      <w:r w:rsidR="00BF4A84" w:rsidRPr="00F27AA1">
        <w:rPr>
          <w:rFonts w:hint="eastAsia"/>
          <w:color w:val="000000" w:themeColor="text1"/>
          <w:u w:val="single"/>
          <w:lang w:val="de-DE"/>
        </w:rPr>
        <w:t>「展開部」について</w:t>
      </w:r>
    </w:p>
    <w:p w:rsidR="00BF4A84" w:rsidRPr="00F27AA1" w:rsidRDefault="00BF4A84" w:rsidP="00BF4A84">
      <w:pPr>
        <w:spacing w:line="330" w:lineRule="exact"/>
        <w:ind w:left="1360" w:hanging="680"/>
        <w:rPr>
          <w:rFonts w:hint="eastAsia"/>
          <w:color w:val="000000" w:themeColor="text1"/>
          <w:lang w:val="de-DE"/>
        </w:rPr>
      </w:pPr>
      <w:r w:rsidRPr="00F27AA1">
        <w:rPr>
          <w:color w:val="000000" w:themeColor="text1"/>
          <w:lang w:val="de-DE"/>
        </w:rPr>
        <w:t>a)</w:t>
      </w:r>
      <w:r w:rsidRPr="00F27AA1">
        <w:rPr>
          <w:color w:val="000000" w:themeColor="text1"/>
          <w:lang w:val="de-DE"/>
        </w:rPr>
        <w:tab/>
      </w:r>
      <w:r w:rsidRPr="00F27AA1">
        <w:rPr>
          <w:rFonts w:hint="eastAsia"/>
          <w:color w:val="000000" w:themeColor="text1"/>
          <w:lang w:val="de-DE"/>
        </w:rPr>
        <w:t>「展開部」は主調と副調の範囲から一旦離れて、和声的に複雑な経過を持つ場合が多い。</w:t>
      </w:r>
      <w:r w:rsidR="007B66E2" w:rsidRPr="00F27AA1">
        <w:rPr>
          <w:rFonts w:hint="eastAsia"/>
          <w:color w:val="000000" w:themeColor="text1"/>
          <w:lang w:val="de-DE"/>
        </w:rPr>
        <w:t>その過程では特に提示部であまり聞かれなかった調性の領域が聞かされる。（たとえば長調のソナタでは短調、下属調など。）</w:t>
      </w:r>
    </w:p>
    <w:p w:rsidR="00BF4A84" w:rsidRPr="00F27AA1" w:rsidRDefault="00BF4A84" w:rsidP="00BF4A84">
      <w:pPr>
        <w:spacing w:line="330" w:lineRule="exact"/>
        <w:ind w:left="1360" w:hanging="680"/>
        <w:rPr>
          <w:rFonts w:hint="eastAsia"/>
          <w:color w:val="000000" w:themeColor="text1"/>
          <w:lang w:val="de-DE"/>
        </w:rPr>
      </w:pPr>
      <w:r w:rsidRPr="00F27AA1">
        <w:rPr>
          <w:rFonts w:hint="eastAsia"/>
          <w:color w:val="000000" w:themeColor="text1"/>
          <w:lang w:val="de-DE"/>
        </w:rPr>
        <w:t>b)</w:t>
      </w:r>
      <w:r w:rsidRPr="00F27AA1">
        <w:rPr>
          <w:rFonts w:hint="eastAsia"/>
          <w:color w:val="000000" w:themeColor="text1"/>
          <w:lang w:val="de-DE"/>
        </w:rPr>
        <w:tab/>
      </w:r>
      <w:r w:rsidRPr="00F27AA1">
        <w:rPr>
          <w:rFonts w:hint="eastAsia"/>
          <w:color w:val="000000" w:themeColor="text1"/>
          <w:lang w:val="de-DE"/>
        </w:rPr>
        <w:t>「展開部」では「提示部」の「素材」（主に主楽節の主題やモチーフ）が変奏されたり、小さい部分に切られたり、つまり「展開されたり」するのがよく見られる。「展開部」という名称はその性質によるものである。しかしこの部分で主題の展開が中心的な役割を果たさない場合もあり（例えば</w:t>
      </w:r>
      <w:r w:rsidR="00F05A16" w:rsidRPr="00F27AA1">
        <w:rPr>
          <w:rFonts w:hint="eastAsia"/>
          <w:color w:val="000000" w:themeColor="text1"/>
          <w:lang w:val="de-DE"/>
        </w:rPr>
        <w:t>ピアノソナタ第一番の終楽章</w:t>
      </w:r>
      <w:r w:rsidRPr="00F27AA1">
        <w:rPr>
          <w:rFonts w:hint="eastAsia"/>
          <w:color w:val="000000" w:themeColor="text1"/>
          <w:lang w:val="de-DE"/>
        </w:rPr>
        <w:t>）、その場合には「展開部」というより「中間部」の名称がふさわしいだろう。</w:t>
      </w:r>
      <w:r w:rsidR="00F05A16" w:rsidRPr="00F27AA1">
        <w:rPr>
          <w:rFonts w:hint="eastAsia"/>
          <w:color w:val="000000" w:themeColor="text1"/>
          <w:lang w:val="de-DE"/>
        </w:rPr>
        <w:t>ソナタ型ロンドではそういうケースが</w:t>
      </w:r>
      <w:r w:rsidR="00F37BBA" w:rsidRPr="00F27AA1">
        <w:rPr>
          <w:rFonts w:hint="eastAsia"/>
          <w:color w:val="000000" w:themeColor="text1"/>
          <w:lang w:val="de-DE"/>
        </w:rPr>
        <w:t>特に</w:t>
      </w:r>
      <w:r w:rsidR="00F05A16" w:rsidRPr="00F27AA1">
        <w:rPr>
          <w:rFonts w:hint="eastAsia"/>
          <w:color w:val="000000" w:themeColor="text1"/>
          <w:lang w:val="de-DE"/>
        </w:rPr>
        <w:t>多い。</w:t>
      </w:r>
    </w:p>
    <w:p w:rsidR="006F4743" w:rsidRPr="00F27AA1" w:rsidRDefault="006F4743" w:rsidP="00BF4A84">
      <w:pPr>
        <w:tabs>
          <w:tab w:val="left" w:pos="1260"/>
        </w:tabs>
        <w:spacing w:line="330" w:lineRule="exact"/>
        <w:ind w:left="680" w:hanging="680"/>
        <w:rPr>
          <w:rFonts w:hint="eastAsia"/>
          <w:color w:val="000000" w:themeColor="text1"/>
          <w:lang w:val="de-DE"/>
        </w:rPr>
      </w:pPr>
    </w:p>
    <w:p w:rsidR="00BF4A84" w:rsidRPr="00F27AA1" w:rsidRDefault="004E0FF1" w:rsidP="00BF4A84">
      <w:pPr>
        <w:tabs>
          <w:tab w:val="left" w:pos="1260"/>
        </w:tabs>
        <w:spacing w:line="330" w:lineRule="exact"/>
        <w:ind w:left="680" w:hanging="680"/>
        <w:rPr>
          <w:rFonts w:hint="eastAsia"/>
          <w:color w:val="000000" w:themeColor="text1"/>
          <w:lang w:val="de-DE"/>
        </w:rPr>
      </w:pPr>
      <w:r w:rsidRPr="00F27AA1">
        <w:rPr>
          <w:rFonts w:hint="eastAsia"/>
          <w:color w:val="000000" w:themeColor="text1"/>
          <w:lang w:val="de-DE"/>
        </w:rPr>
        <w:lastRenderedPageBreak/>
        <w:t>５</w:t>
      </w:r>
      <w:r w:rsidR="00BF4A84" w:rsidRPr="00F27AA1">
        <w:rPr>
          <w:rFonts w:hint="eastAsia"/>
          <w:color w:val="000000" w:themeColor="text1"/>
          <w:lang w:val="de-DE"/>
        </w:rPr>
        <w:tab/>
      </w:r>
      <w:r w:rsidR="00BF4A84" w:rsidRPr="00F27AA1">
        <w:rPr>
          <w:rFonts w:hint="eastAsia"/>
          <w:color w:val="000000" w:themeColor="text1"/>
          <w:u w:val="single"/>
          <w:lang w:val="de-DE"/>
        </w:rPr>
        <w:t>「結尾部」について</w:t>
      </w:r>
    </w:p>
    <w:p w:rsidR="00BF4A84" w:rsidRPr="00F27AA1" w:rsidRDefault="00BF4A84" w:rsidP="00BF4A84">
      <w:pPr>
        <w:spacing w:line="330" w:lineRule="exact"/>
        <w:ind w:left="1360" w:hanging="680"/>
        <w:rPr>
          <w:rFonts w:hint="eastAsia"/>
          <w:color w:val="000000" w:themeColor="text1"/>
          <w:lang w:val="de-DE"/>
        </w:rPr>
      </w:pPr>
      <w:r w:rsidRPr="00F27AA1">
        <w:rPr>
          <w:color w:val="000000" w:themeColor="text1"/>
          <w:lang w:val="de-DE"/>
        </w:rPr>
        <w:t>a)</w:t>
      </w:r>
      <w:r w:rsidRPr="00F27AA1">
        <w:rPr>
          <w:color w:val="000000" w:themeColor="text1"/>
          <w:lang w:val="de-DE"/>
        </w:rPr>
        <w:tab/>
      </w:r>
      <w:r w:rsidR="007B0AF3" w:rsidRPr="00F27AA1">
        <w:rPr>
          <w:rFonts w:hint="eastAsia"/>
          <w:color w:val="000000" w:themeColor="text1"/>
          <w:lang w:val="de-DE"/>
        </w:rPr>
        <w:t>「結尾部」はソナタ形式の必須</w:t>
      </w:r>
      <w:r w:rsidRPr="00F27AA1">
        <w:rPr>
          <w:rFonts w:hint="eastAsia"/>
          <w:color w:val="000000" w:themeColor="text1"/>
          <w:lang w:val="de-DE"/>
        </w:rPr>
        <w:t>要素ではない。特に初期の</w:t>
      </w:r>
      <w:r w:rsidR="00B57490" w:rsidRPr="00F27AA1">
        <w:rPr>
          <w:rFonts w:hint="eastAsia"/>
          <w:color w:val="000000" w:themeColor="text1"/>
          <w:lang w:val="de-DE"/>
        </w:rPr>
        <w:t>作品に</w:t>
      </w:r>
      <w:r w:rsidRPr="00F27AA1">
        <w:rPr>
          <w:rFonts w:hint="eastAsia"/>
          <w:color w:val="000000" w:themeColor="text1"/>
          <w:lang w:val="de-DE"/>
        </w:rPr>
        <w:t>はそれが無い場合も多い。</w:t>
      </w:r>
    </w:p>
    <w:p w:rsidR="00BF4A84" w:rsidRPr="00F27AA1" w:rsidRDefault="00BF4A84" w:rsidP="00BF4A84">
      <w:pPr>
        <w:spacing w:line="330" w:lineRule="exact"/>
        <w:ind w:left="1360" w:hanging="680"/>
        <w:rPr>
          <w:rFonts w:hint="eastAsia"/>
          <w:color w:val="000000" w:themeColor="text1"/>
          <w:lang w:val="de-DE"/>
        </w:rPr>
      </w:pPr>
      <w:r w:rsidRPr="00F27AA1">
        <w:rPr>
          <w:rFonts w:hint="eastAsia"/>
          <w:color w:val="000000" w:themeColor="text1"/>
          <w:lang w:val="de-DE"/>
        </w:rPr>
        <w:t>b)</w:t>
      </w:r>
      <w:r w:rsidRPr="00F27AA1">
        <w:rPr>
          <w:rFonts w:hint="eastAsia"/>
          <w:color w:val="000000" w:themeColor="text1"/>
          <w:lang w:val="de-DE"/>
        </w:rPr>
        <w:tab/>
      </w:r>
      <w:r w:rsidRPr="00F27AA1">
        <w:rPr>
          <w:rFonts w:hint="eastAsia"/>
          <w:color w:val="000000" w:themeColor="text1"/>
          <w:lang w:val="de-DE"/>
        </w:rPr>
        <w:t>「結尾部」が比較的に長い場合にはそれが「第二の展開部」という役割を果たすこともある。</w:t>
      </w:r>
      <w:r w:rsidR="004E0FF1" w:rsidRPr="00F27AA1">
        <w:rPr>
          <w:rFonts w:hint="eastAsia"/>
          <w:color w:val="000000" w:themeColor="text1"/>
          <w:lang w:val="de-DE"/>
        </w:rPr>
        <w:t>結尾部が展開部の一部の発展を別の調で繰り返す場合もある。ベートーヴェンの全作品には結尾部は徐々により重要な役割を持つ傾向が見られるが、初期の作品にも極めて興味深い結尾部を持つ楽章がある。</w:t>
      </w:r>
    </w:p>
    <w:p w:rsidR="006F4743" w:rsidRPr="00F27AA1" w:rsidRDefault="006F4743" w:rsidP="00BF4A84">
      <w:pPr>
        <w:tabs>
          <w:tab w:val="left" w:pos="1260"/>
        </w:tabs>
        <w:spacing w:line="330" w:lineRule="exact"/>
        <w:ind w:left="680" w:hanging="680"/>
        <w:rPr>
          <w:rFonts w:hint="eastAsia"/>
          <w:color w:val="000000" w:themeColor="text1"/>
          <w:lang w:val="de-DE"/>
        </w:rPr>
      </w:pPr>
    </w:p>
    <w:p w:rsidR="00BF4A84" w:rsidRPr="00F27AA1" w:rsidRDefault="00C35215" w:rsidP="00BF4A84">
      <w:pPr>
        <w:tabs>
          <w:tab w:val="left" w:pos="1260"/>
        </w:tabs>
        <w:spacing w:line="330" w:lineRule="exact"/>
        <w:ind w:left="680" w:hanging="680"/>
        <w:rPr>
          <w:rFonts w:hint="eastAsia"/>
          <w:color w:val="000000" w:themeColor="text1"/>
          <w:lang w:val="de-DE"/>
        </w:rPr>
      </w:pPr>
      <w:r w:rsidRPr="00F27AA1">
        <w:rPr>
          <w:rFonts w:hint="eastAsia"/>
          <w:color w:val="000000" w:themeColor="text1"/>
          <w:lang w:val="de-DE"/>
        </w:rPr>
        <w:t>６</w:t>
      </w:r>
      <w:r w:rsidR="00BF4A84" w:rsidRPr="00F27AA1">
        <w:rPr>
          <w:rFonts w:hint="eastAsia"/>
          <w:color w:val="000000" w:themeColor="text1"/>
          <w:lang w:val="de-DE"/>
        </w:rPr>
        <w:tab/>
      </w:r>
      <w:r w:rsidRPr="00F27AA1">
        <w:rPr>
          <w:rFonts w:hint="eastAsia"/>
          <w:color w:val="000000" w:themeColor="text1"/>
          <w:u w:val="single"/>
          <w:lang w:val="de-DE"/>
        </w:rPr>
        <w:t>提示部以外の</w:t>
      </w:r>
      <w:r w:rsidR="00BF4A84" w:rsidRPr="00F27AA1">
        <w:rPr>
          <w:rFonts w:hint="eastAsia"/>
          <w:color w:val="000000" w:themeColor="text1"/>
          <w:u w:val="single"/>
          <w:lang w:val="de-DE"/>
        </w:rPr>
        <w:t>繰り返しについて</w:t>
      </w:r>
    </w:p>
    <w:p w:rsidR="00C2275C" w:rsidRPr="00F27AA1" w:rsidRDefault="00BF4A84" w:rsidP="00C2275C">
      <w:pPr>
        <w:spacing w:line="330" w:lineRule="exact"/>
        <w:ind w:left="1360" w:hanging="680"/>
        <w:rPr>
          <w:color w:val="000000" w:themeColor="text1"/>
          <w:lang w:val="de-DE"/>
        </w:rPr>
      </w:pPr>
      <w:r w:rsidRPr="00F27AA1">
        <w:rPr>
          <w:color w:val="000000" w:themeColor="text1"/>
          <w:lang w:val="de-DE"/>
        </w:rPr>
        <w:tab/>
      </w:r>
      <w:r w:rsidR="00C35215" w:rsidRPr="00F27AA1">
        <w:rPr>
          <w:rFonts w:hint="eastAsia"/>
          <w:color w:val="000000" w:themeColor="text1"/>
          <w:lang w:val="de-DE"/>
        </w:rPr>
        <w:t>初期の</w:t>
      </w:r>
      <w:r w:rsidR="00C2275C" w:rsidRPr="00F27AA1">
        <w:rPr>
          <w:rFonts w:hint="eastAsia"/>
          <w:color w:val="000000" w:themeColor="text1"/>
          <w:lang w:val="de-DE"/>
        </w:rPr>
        <w:t>一部のソナタ形式</w:t>
      </w:r>
      <w:r w:rsidR="00A86FC2" w:rsidRPr="00F27AA1">
        <w:rPr>
          <w:rFonts w:hint="eastAsia"/>
          <w:color w:val="000000" w:themeColor="text1"/>
          <w:lang w:val="de-DE"/>
        </w:rPr>
        <w:t>では</w:t>
      </w:r>
      <w:r w:rsidR="00C2275C" w:rsidRPr="00F27AA1">
        <w:rPr>
          <w:rFonts w:hint="eastAsia"/>
          <w:color w:val="000000" w:themeColor="text1"/>
          <w:lang w:val="de-DE"/>
        </w:rPr>
        <w:t>提示部だけでなく展開部と再現部を含む「第二部」も繰り返される。（中期以後のソナタ形式にも稀にそういうケースが見られる。）これは</w:t>
      </w:r>
      <w:r w:rsidR="0058123A" w:rsidRPr="00F27AA1">
        <w:rPr>
          <w:color w:val="000000" w:themeColor="text1"/>
          <w:lang w:val="de-DE"/>
        </w:rPr>
        <w:t>18</w:t>
      </w:r>
      <w:r w:rsidR="0058123A" w:rsidRPr="00F27AA1">
        <w:rPr>
          <w:rFonts w:hint="eastAsia"/>
          <w:color w:val="000000" w:themeColor="text1"/>
          <w:lang w:val="de-DE"/>
        </w:rPr>
        <w:t>世紀の</w:t>
      </w:r>
      <w:r w:rsidR="00C2275C" w:rsidRPr="00F27AA1">
        <w:rPr>
          <w:rFonts w:hint="eastAsia"/>
          <w:color w:val="000000" w:themeColor="text1"/>
          <w:lang w:val="de-DE"/>
        </w:rPr>
        <w:t>ソナタ形式から受け継</w:t>
      </w:r>
      <w:r w:rsidR="0058123A" w:rsidRPr="00F27AA1">
        <w:rPr>
          <w:rFonts w:hint="eastAsia"/>
          <w:color w:val="000000" w:themeColor="text1"/>
          <w:lang w:val="de-DE"/>
        </w:rPr>
        <w:t>がれたもので、</w:t>
      </w:r>
      <w:r w:rsidR="00C2275C" w:rsidRPr="00F27AA1">
        <w:rPr>
          <w:color w:val="000000" w:themeColor="text1"/>
          <w:lang w:val="de-DE"/>
        </w:rPr>
        <w:t>19</w:t>
      </w:r>
      <w:r w:rsidR="00C2275C" w:rsidRPr="00F27AA1">
        <w:rPr>
          <w:rFonts w:hint="eastAsia"/>
          <w:color w:val="000000" w:themeColor="text1"/>
          <w:lang w:val="de-DE"/>
        </w:rPr>
        <w:t>世紀のソナタ形式には原則として見られない。「終結部」</w:t>
      </w:r>
      <w:r w:rsidR="0058123A" w:rsidRPr="00F27AA1">
        <w:rPr>
          <w:rFonts w:hint="eastAsia"/>
          <w:color w:val="000000" w:themeColor="text1"/>
          <w:lang w:val="de-DE"/>
        </w:rPr>
        <w:t>がある場合、「第二部」の繰り返しが終結部を含む場合と含まない場合がある。</w:t>
      </w:r>
    </w:p>
    <w:p w:rsidR="007553AE" w:rsidRPr="00F27AA1" w:rsidRDefault="007553AE" w:rsidP="00BF4A84">
      <w:pPr>
        <w:spacing w:line="330" w:lineRule="exact"/>
        <w:ind w:left="1360" w:hanging="680"/>
        <w:rPr>
          <w:rFonts w:hint="eastAsia"/>
          <w:color w:val="000000" w:themeColor="text1"/>
          <w:lang w:val="de-DE"/>
        </w:rPr>
      </w:pPr>
    </w:p>
    <w:p w:rsidR="00EE7DDB" w:rsidRPr="00F27AA1" w:rsidRDefault="00EE7DDB" w:rsidP="007553AE">
      <w:pPr>
        <w:tabs>
          <w:tab w:val="left" w:pos="1260"/>
        </w:tabs>
        <w:rPr>
          <w:rFonts w:hint="eastAsia"/>
          <w:color w:val="000000" w:themeColor="text1"/>
          <w:lang w:val="de-DE"/>
        </w:rPr>
      </w:pPr>
    </w:p>
    <w:p w:rsidR="00EE7DDB" w:rsidRPr="00F27AA1" w:rsidRDefault="00EE7DDB" w:rsidP="007553AE">
      <w:pPr>
        <w:tabs>
          <w:tab w:val="left" w:pos="1260"/>
        </w:tabs>
        <w:rPr>
          <w:rFonts w:hint="eastAsia"/>
          <w:color w:val="000000" w:themeColor="text1"/>
          <w:lang w:val="de-DE"/>
        </w:rPr>
      </w:pPr>
      <w:r w:rsidRPr="00F27AA1">
        <w:rPr>
          <w:rFonts w:hint="eastAsia"/>
          <w:color w:val="000000" w:themeColor="text1"/>
          <w:lang w:val="de-DE"/>
        </w:rPr>
        <w:t>付録</w:t>
      </w:r>
    </w:p>
    <w:p w:rsidR="00EE7DDB" w:rsidRPr="00F27AA1" w:rsidRDefault="00EE7DDB" w:rsidP="007553AE">
      <w:pPr>
        <w:tabs>
          <w:tab w:val="left" w:pos="1260"/>
        </w:tabs>
        <w:rPr>
          <w:rFonts w:hint="eastAsia"/>
          <w:color w:val="000000" w:themeColor="text1"/>
          <w:lang w:val="de-DE"/>
        </w:rPr>
      </w:pPr>
    </w:p>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この授業ではドイツ音名とドイツ語調名を使う時がある。以下の対応表を参照。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08"/>
        <w:gridCol w:w="2210"/>
        <w:gridCol w:w="2148"/>
        <w:gridCol w:w="2148"/>
      </w:tblGrid>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日本語</w:t>
            </w:r>
          </w:p>
        </w:tc>
        <w:tc>
          <w:tcPr>
            <w:tcW w:w="2210"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英語音</w:t>
            </w:r>
          </w:p>
        </w:tc>
        <w:tc>
          <w:tcPr>
            <w:tcW w:w="214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フランス語</w:t>
            </w:r>
          </w:p>
        </w:tc>
        <w:tc>
          <w:tcPr>
            <w:tcW w:w="214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ドイツ語</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変ハ</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c flat</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ut bémol</w:t>
            </w:r>
          </w:p>
        </w:tc>
        <w:tc>
          <w:tcPr>
            <w:tcW w:w="2148" w:type="dxa"/>
            <w:shd w:val="clear" w:color="auto" w:fill="auto"/>
          </w:tcPr>
          <w:p w:rsidR="007553AE" w:rsidRPr="00F27AA1" w:rsidRDefault="007553AE" w:rsidP="007553AE">
            <w:pPr>
              <w:tabs>
                <w:tab w:val="left" w:pos="1260"/>
              </w:tabs>
              <w:rPr>
                <w:color w:val="000000" w:themeColor="text1"/>
              </w:rPr>
            </w:pPr>
            <w:proofErr w:type="spellStart"/>
            <w:r w:rsidRPr="00F27AA1">
              <w:rPr>
                <w:color w:val="000000" w:themeColor="text1"/>
              </w:rPr>
              <w:t>ces</w:t>
            </w:r>
            <w:proofErr w:type="spellEnd"/>
            <w:r w:rsidRPr="00F27AA1">
              <w:rPr>
                <w:color w:val="000000" w:themeColor="text1"/>
              </w:rPr>
              <w:t xml:space="preserve"> (</w:t>
            </w:r>
            <w:r w:rsidRPr="00F27AA1">
              <w:rPr>
                <w:rFonts w:hint="eastAsia"/>
                <w:color w:val="000000" w:themeColor="text1"/>
              </w:rPr>
              <w:t>ツェス</w:t>
            </w:r>
            <w:r w:rsidRPr="00F27AA1">
              <w:rPr>
                <w:color w:val="000000" w:themeColor="text1"/>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ハ</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c</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ut</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c (</w:t>
            </w:r>
            <w:r w:rsidRPr="00F27AA1">
              <w:rPr>
                <w:rFonts w:hint="eastAsia"/>
                <w:color w:val="000000" w:themeColor="text1"/>
                <w:lang w:val="de-DE"/>
              </w:rPr>
              <w:t>ツェー</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嬰ハ</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c sharp</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ut dièse</w:t>
            </w:r>
          </w:p>
        </w:tc>
        <w:tc>
          <w:tcPr>
            <w:tcW w:w="2148" w:type="dxa"/>
            <w:shd w:val="clear" w:color="auto" w:fill="auto"/>
          </w:tcPr>
          <w:p w:rsidR="007553AE" w:rsidRPr="00F27AA1" w:rsidRDefault="007553AE" w:rsidP="007553AE">
            <w:pPr>
              <w:tabs>
                <w:tab w:val="left" w:pos="1260"/>
              </w:tabs>
              <w:rPr>
                <w:color w:val="000000" w:themeColor="text1"/>
              </w:rPr>
            </w:pPr>
            <w:r w:rsidRPr="00F27AA1">
              <w:rPr>
                <w:color w:val="000000" w:themeColor="text1"/>
              </w:rPr>
              <w:t>cis (</w:t>
            </w:r>
            <w:r w:rsidRPr="00F27AA1">
              <w:rPr>
                <w:rFonts w:hint="eastAsia"/>
                <w:color w:val="000000" w:themeColor="text1"/>
              </w:rPr>
              <w:t>ツィス</w:t>
            </w:r>
            <w:r w:rsidRPr="00F27AA1">
              <w:rPr>
                <w:color w:val="000000" w:themeColor="text1"/>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変ニ</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d flat</w:t>
            </w:r>
          </w:p>
        </w:tc>
        <w:tc>
          <w:tcPr>
            <w:tcW w:w="2148" w:type="dxa"/>
            <w:shd w:val="clear" w:color="auto" w:fill="auto"/>
          </w:tcPr>
          <w:p w:rsidR="007553AE" w:rsidRPr="00F27AA1" w:rsidRDefault="007553AE" w:rsidP="007553AE">
            <w:pPr>
              <w:tabs>
                <w:tab w:val="left" w:pos="1260"/>
              </w:tabs>
              <w:rPr>
                <w:rFonts w:hint="eastAsia"/>
                <w:color w:val="000000" w:themeColor="text1"/>
                <w:lang w:val="de-DE"/>
              </w:rPr>
            </w:pPr>
            <w:r w:rsidRPr="00F27AA1">
              <w:rPr>
                <w:color w:val="000000" w:themeColor="text1"/>
                <w:lang w:val="de-DE"/>
              </w:rPr>
              <w:t>ré bémol</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des (</w:t>
            </w:r>
            <w:r w:rsidRPr="00F27AA1">
              <w:rPr>
                <w:rFonts w:hint="eastAsia"/>
                <w:color w:val="000000" w:themeColor="text1"/>
                <w:lang w:val="de-DE"/>
              </w:rPr>
              <w:t>デス</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ニ</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d</w:t>
            </w:r>
          </w:p>
        </w:tc>
        <w:tc>
          <w:tcPr>
            <w:tcW w:w="2148" w:type="dxa"/>
            <w:shd w:val="clear" w:color="auto" w:fill="auto"/>
          </w:tcPr>
          <w:p w:rsidR="007553AE" w:rsidRPr="00F27AA1" w:rsidRDefault="007553AE" w:rsidP="007553AE">
            <w:pPr>
              <w:tabs>
                <w:tab w:val="left" w:pos="1260"/>
              </w:tabs>
              <w:rPr>
                <w:rFonts w:hint="eastAsia"/>
                <w:color w:val="000000" w:themeColor="text1"/>
                <w:lang w:val="de-DE"/>
              </w:rPr>
            </w:pPr>
            <w:r w:rsidRPr="00F27AA1">
              <w:rPr>
                <w:color w:val="000000" w:themeColor="text1"/>
                <w:lang w:val="de-DE"/>
              </w:rPr>
              <w:t>ré</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d (</w:t>
            </w:r>
            <w:r w:rsidRPr="00F27AA1">
              <w:rPr>
                <w:rFonts w:hint="eastAsia"/>
                <w:color w:val="000000" w:themeColor="text1"/>
                <w:lang w:val="de-DE"/>
              </w:rPr>
              <w:t>デー</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嬰ニ</w:t>
            </w:r>
          </w:p>
        </w:tc>
        <w:tc>
          <w:tcPr>
            <w:tcW w:w="2210" w:type="dxa"/>
            <w:shd w:val="clear" w:color="auto" w:fill="auto"/>
          </w:tcPr>
          <w:p w:rsidR="007553AE" w:rsidRPr="00F27AA1" w:rsidRDefault="007553AE" w:rsidP="007553AE">
            <w:pPr>
              <w:tabs>
                <w:tab w:val="left" w:pos="1260"/>
              </w:tabs>
              <w:rPr>
                <w:rFonts w:hint="eastAsia"/>
                <w:color w:val="000000" w:themeColor="text1"/>
                <w:lang w:val="de-DE"/>
              </w:rPr>
            </w:pPr>
            <w:r w:rsidRPr="00F27AA1">
              <w:rPr>
                <w:color w:val="000000" w:themeColor="text1"/>
                <w:lang w:val="de-DE"/>
              </w:rPr>
              <w:t>d sharp</w:t>
            </w:r>
          </w:p>
        </w:tc>
        <w:tc>
          <w:tcPr>
            <w:tcW w:w="2148" w:type="dxa"/>
            <w:shd w:val="clear" w:color="auto" w:fill="auto"/>
          </w:tcPr>
          <w:p w:rsidR="007553AE" w:rsidRPr="00F27AA1" w:rsidRDefault="007553AE" w:rsidP="007553AE">
            <w:pPr>
              <w:tabs>
                <w:tab w:val="left" w:pos="1260"/>
              </w:tabs>
              <w:rPr>
                <w:rFonts w:hint="eastAsia"/>
                <w:color w:val="000000" w:themeColor="text1"/>
                <w:lang w:val="de-DE"/>
              </w:rPr>
            </w:pPr>
            <w:r w:rsidRPr="00F27AA1">
              <w:rPr>
                <w:color w:val="000000" w:themeColor="text1"/>
                <w:lang w:val="de-DE"/>
              </w:rPr>
              <w:t>ré dièse</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dis (</w:t>
            </w:r>
            <w:r w:rsidRPr="00F27AA1">
              <w:rPr>
                <w:rFonts w:hint="eastAsia"/>
                <w:color w:val="000000" w:themeColor="text1"/>
                <w:lang w:val="de-DE"/>
              </w:rPr>
              <w:t>ディス</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変ホ</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e flat</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mi bémol</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es (</w:t>
            </w:r>
            <w:r w:rsidRPr="00F27AA1">
              <w:rPr>
                <w:rFonts w:hint="eastAsia"/>
                <w:color w:val="000000" w:themeColor="text1"/>
                <w:lang w:val="de-DE"/>
              </w:rPr>
              <w:t>エス</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ホ</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e</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mi</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e (</w:t>
            </w:r>
            <w:r w:rsidRPr="00F27AA1">
              <w:rPr>
                <w:rFonts w:hint="eastAsia"/>
                <w:color w:val="000000" w:themeColor="text1"/>
                <w:lang w:val="de-DE"/>
              </w:rPr>
              <w:t>エー</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嬰ホ</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e sharp</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mi dièse</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eis (</w:t>
            </w:r>
            <w:r w:rsidRPr="00F27AA1">
              <w:rPr>
                <w:rFonts w:hint="eastAsia"/>
                <w:color w:val="000000" w:themeColor="text1"/>
                <w:lang w:val="de-DE"/>
              </w:rPr>
              <w:t>エーイス</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変ヘ</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f flat</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fa bémol</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fes (</w:t>
            </w:r>
            <w:r w:rsidRPr="00F27AA1">
              <w:rPr>
                <w:rFonts w:hint="eastAsia"/>
                <w:color w:val="000000" w:themeColor="text1"/>
                <w:lang w:val="de-DE"/>
              </w:rPr>
              <w:t>フェス</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ヘ</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f</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fa</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f (</w:t>
            </w:r>
            <w:r w:rsidRPr="00F27AA1">
              <w:rPr>
                <w:rFonts w:hint="eastAsia"/>
                <w:color w:val="000000" w:themeColor="text1"/>
                <w:lang w:val="de-DE"/>
              </w:rPr>
              <w:t>エフ</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嬰ヘ</w:t>
            </w:r>
          </w:p>
        </w:tc>
        <w:tc>
          <w:tcPr>
            <w:tcW w:w="2210" w:type="dxa"/>
            <w:shd w:val="clear" w:color="auto" w:fill="auto"/>
          </w:tcPr>
          <w:p w:rsidR="007553AE" w:rsidRPr="00F27AA1" w:rsidRDefault="007553AE" w:rsidP="007553AE">
            <w:pPr>
              <w:tabs>
                <w:tab w:val="left" w:pos="1260"/>
              </w:tabs>
              <w:rPr>
                <w:rFonts w:hint="eastAsia"/>
                <w:color w:val="000000" w:themeColor="text1"/>
                <w:lang w:val="de-DE"/>
              </w:rPr>
            </w:pPr>
            <w:r w:rsidRPr="00F27AA1">
              <w:rPr>
                <w:color w:val="000000" w:themeColor="text1"/>
                <w:lang w:val="de-DE"/>
              </w:rPr>
              <w:t>f sharp</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fa dièse</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fis (</w:t>
            </w:r>
            <w:r w:rsidRPr="00F27AA1">
              <w:rPr>
                <w:rFonts w:hint="eastAsia"/>
                <w:color w:val="000000" w:themeColor="text1"/>
                <w:lang w:val="de-DE"/>
              </w:rPr>
              <w:t>フィス</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変ト</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g flat</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sol bémol</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ges (</w:t>
            </w:r>
            <w:r w:rsidRPr="00F27AA1">
              <w:rPr>
                <w:rFonts w:hint="eastAsia"/>
                <w:color w:val="000000" w:themeColor="text1"/>
                <w:lang w:val="de-DE"/>
              </w:rPr>
              <w:t>ゲス</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ト</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g</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sol</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rFonts w:hint="eastAsia"/>
                <w:color w:val="000000" w:themeColor="text1"/>
                <w:lang w:val="de-DE"/>
              </w:rPr>
              <w:t>g</w:t>
            </w:r>
            <w:r w:rsidRPr="00F27AA1">
              <w:rPr>
                <w:color w:val="000000" w:themeColor="text1"/>
                <w:lang w:val="de-DE"/>
              </w:rPr>
              <w:t xml:space="preserve"> (</w:t>
            </w:r>
            <w:r w:rsidRPr="00F27AA1">
              <w:rPr>
                <w:rFonts w:hint="eastAsia"/>
                <w:color w:val="000000" w:themeColor="text1"/>
                <w:lang w:val="de-DE"/>
              </w:rPr>
              <w:t>ゲー</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嬰ト</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g sharp</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sol dièse</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gis (</w:t>
            </w:r>
            <w:r w:rsidRPr="00F27AA1">
              <w:rPr>
                <w:rFonts w:hint="eastAsia"/>
                <w:color w:val="000000" w:themeColor="text1"/>
                <w:lang w:val="de-DE"/>
              </w:rPr>
              <w:t>ギス</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変イ</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a flat</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la bémol</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as (</w:t>
            </w:r>
            <w:r w:rsidRPr="00F27AA1">
              <w:rPr>
                <w:rFonts w:hint="eastAsia"/>
                <w:color w:val="000000" w:themeColor="text1"/>
                <w:lang w:val="de-DE"/>
              </w:rPr>
              <w:t>アス</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イ</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a</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la</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a (</w:t>
            </w:r>
            <w:r w:rsidRPr="00F27AA1">
              <w:rPr>
                <w:rFonts w:hint="eastAsia"/>
                <w:color w:val="000000" w:themeColor="text1"/>
                <w:lang w:val="de-DE"/>
              </w:rPr>
              <w:t>アー</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嬰イ</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a sharp</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la dièse</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ais (</w:t>
            </w:r>
            <w:r w:rsidRPr="00F27AA1">
              <w:rPr>
                <w:rFonts w:hint="eastAsia"/>
                <w:color w:val="000000" w:themeColor="text1"/>
                <w:lang w:val="de-DE"/>
              </w:rPr>
              <w:t>アーイス</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変ロ</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b flat</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si bémol</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b (</w:t>
            </w:r>
            <w:r w:rsidRPr="00F27AA1">
              <w:rPr>
                <w:rFonts w:hint="eastAsia"/>
                <w:color w:val="000000" w:themeColor="text1"/>
                <w:lang w:val="de-DE"/>
              </w:rPr>
              <w:t>ベー</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ロ</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b</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si</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h (</w:t>
            </w:r>
            <w:r w:rsidRPr="00F27AA1">
              <w:rPr>
                <w:rFonts w:hint="eastAsia"/>
                <w:color w:val="000000" w:themeColor="text1"/>
                <w:lang w:val="de-DE"/>
              </w:rPr>
              <w:t>ハー</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嬰ロ</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b sharp</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si dièse</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his (</w:t>
            </w:r>
            <w:r w:rsidRPr="00F27AA1">
              <w:rPr>
                <w:rFonts w:hint="eastAsia"/>
                <w:color w:val="000000" w:themeColor="text1"/>
                <w:lang w:val="de-DE"/>
              </w:rPr>
              <w:t>ヒス</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長調</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Major</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majeur</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Dur (</w:t>
            </w:r>
            <w:r w:rsidRPr="00F27AA1">
              <w:rPr>
                <w:rFonts w:hint="eastAsia"/>
                <w:color w:val="000000" w:themeColor="text1"/>
                <w:lang w:val="de-DE"/>
              </w:rPr>
              <w:t>ドゥーア</w:t>
            </w:r>
            <w:r w:rsidRPr="00F27AA1">
              <w:rPr>
                <w:color w:val="000000" w:themeColor="text1"/>
                <w:lang w:val="de-DE"/>
              </w:rPr>
              <w:t>)</w:t>
            </w:r>
          </w:p>
        </w:tc>
      </w:tr>
      <w:tr w:rsidR="007553AE" w:rsidRPr="00F27AA1" w:rsidTr="007553AE">
        <w:tc>
          <w:tcPr>
            <w:tcW w:w="2208" w:type="dxa"/>
            <w:shd w:val="clear" w:color="auto" w:fill="auto"/>
          </w:tcPr>
          <w:p w:rsidR="007553AE" w:rsidRPr="00F27AA1" w:rsidRDefault="007553AE" w:rsidP="007553AE">
            <w:pPr>
              <w:tabs>
                <w:tab w:val="left" w:pos="1260"/>
              </w:tabs>
              <w:rPr>
                <w:rFonts w:hint="eastAsia"/>
                <w:color w:val="000000" w:themeColor="text1"/>
                <w:lang w:val="de-DE"/>
              </w:rPr>
            </w:pPr>
            <w:r w:rsidRPr="00F27AA1">
              <w:rPr>
                <w:rFonts w:hint="eastAsia"/>
                <w:color w:val="000000" w:themeColor="text1"/>
                <w:lang w:val="de-DE"/>
              </w:rPr>
              <w:t>短調</w:t>
            </w:r>
          </w:p>
        </w:tc>
        <w:tc>
          <w:tcPr>
            <w:tcW w:w="2210"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Minor</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mineur</w:t>
            </w:r>
          </w:p>
        </w:tc>
        <w:tc>
          <w:tcPr>
            <w:tcW w:w="2148" w:type="dxa"/>
            <w:shd w:val="clear" w:color="auto" w:fill="auto"/>
          </w:tcPr>
          <w:p w:rsidR="007553AE" w:rsidRPr="00F27AA1" w:rsidRDefault="007553AE" w:rsidP="007553AE">
            <w:pPr>
              <w:tabs>
                <w:tab w:val="left" w:pos="1260"/>
              </w:tabs>
              <w:rPr>
                <w:color w:val="000000" w:themeColor="text1"/>
                <w:lang w:val="de-DE"/>
              </w:rPr>
            </w:pPr>
            <w:r w:rsidRPr="00F27AA1">
              <w:rPr>
                <w:color w:val="000000" w:themeColor="text1"/>
                <w:lang w:val="de-DE"/>
              </w:rPr>
              <w:t>Moll (</w:t>
            </w:r>
            <w:r w:rsidRPr="00F27AA1">
              <w:rPr>
                <w:rFonts w:hint="eastAsia"/>
                <w:color w:val="000000" w:themeColor="text1"/>
                <w:lang w:val="de-DE"/>
              </w:rPr>
              <w:t>モル</w:t>
            </w:r>
            <w:r w:rsidRPr="00F27AA1">
              <w:rPr>
                <w:color w:val="000000" w:themeColor="text1"/>
                <w:lang w:val="de-DE"/>
              </w:rPr>
              <w:t>)</w:t>
            </w:r>
          </w:p>
        </w:tc>
      </w:tr>
    </w:tbl>
    <w:p w:rsidR="007553AE" w:rsidRPr="00F27AA1" w:rsidRDefault="007553AE" w:rsidP="006F4743">
      <w:pPr>
        <w:tabs>
          <w:tab w:val="left" w:pos="1260"/>
        </w:tabs>
        <w:rPr>
          <w:rFonts w:hint="eastAsia"/>
          <w:color w:val="000000" w:themeColor="text1"/>
          <w:lang w:val="de-DE"/>
        </w:rPr>
      </w:pPr>
      <w:r w:rsidRPr="00F27AA1">
        <w:rPr>
          <w:rFonts w:hint="eastAsia"/>
          <w:color w:val="000000" w:themeColor="text1"/>
          <w:lang w:val="de-DE"/>
        </w:rPr>
        <w:t>長調と短調を大小文字で省略：</w:t>
      </w:r>
      <w:r w:rsidRPr="00F27AA1">
        <w:rPr>
          <w:color w:val="000000" w:themeColor="text1"/>
          <w:lang w:val="de-DE"/>
        </w:rPr>
        <w:t xml:space="preserve">Fis = Fis-Dur = </w:t>
      </w:r>
      <w:r w:rsidRPr="00F27AA1">
        <w:rPr>
          <w:rFonts w:hint="eastAsia"/>
          <w:color w:val="000000" w:themeColor="text1"/>
          <w:lang w:val="de-DE"/>
        </w:rPr>
        <w:t xml:space="preserve">嬰ヘ長調　</w:t>
      </w:r>
      <w:r w:rsidRPr="00F27AA1">
        <w:rPr>
          <w:color w:val="000000" w:themeColor="text1"/>
          <w:lang w:val="de-DE"/>
        </w:rPr>
        <w:t xml:space="preserve">b = b-Moll = </w:t>
      </w:r>
      <w:r w:rsidRPr="00F27AA1">
        <w:rPr>
          <w:rFonts w:hint="eastAsia"/>
          <w:color w:val="000000" w:themeColor="text1"/>
          <w:lang w:val="de-DE"/>
        </w:rPr>
        <w:t>変ロ短調など</w:t>
      </w:r>
    </w:p>
    <w:sectPr w:rsidR="007553AE" w:rsidRPr="00F27AA1" w:rsidSect="006F4743">
      <w:footerReference w:type="default" r:id="rId8"/>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747" w:rsidRDefault="000B1747">
      <w:r>
        <w:separator/>
      </w:r>
    </w:p>
  </w:endnote>
  <w:endnote w:type="continuationSeparator" w:id="0">
    <w:p w:rsidR="000B1747" w:rsidRDefault="000B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84" w:rsidRDefault="00BF4A84" w:rsidP="00BF4A84">
    <w:pPr>
      <w:pStyle w:val="aa"/>
      <w:jc w:val="center"/>
    </w:pPr>
    <w:r>
      <w:rPr>
        <w:rStyle w:val="ab"/>
      </w:rPr>
      <w:fldChar w:fldCharType="begin"/>
    </w:r>
    <w:r>
      <w:rPr>
        <w:rStyle w:val="ab"/>
      </w:rPr>
      <w:instrText xml:space="preserve"> PAGE </w:instrText>
    </w:r>
    <w:r>
      <w:rPr>
        <w:rStyle w:val="ab"/>
      </w:rPr>
      <w:fldChar w:fldCharType="separate"/>
    </w:r>
    <w:r w:rsidR="002C1147">
      <w:rPr>
        <w:rStyle w:val="ab"/>
        <w:noProof/>
      </w:rPr>
      <w:t>1</w:t>
    </w:r>
    <w:r>
      <w:rPr>
        <w:rStyle w:val="a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747" w:rsidRDefault="000B1747">
      <w:r>
        <w:separator/>
      </w:r>
    </w:p>
  </w:footnote>
  <w:footnote w:type="continuationSeparator" w:id="0">
    <w:p w:rsidR="000B1747" w:rsidRDefault="000B1747">
      <w:r>
        <w:continuationSeparator/>
      </w:r>
    </w:p>
  </w:footnote>
  <w:footnote w:id="1">
    <w:p w:rsidR="00555113" w:rsidRDefault="00555113">
      <w:pPr>
        <w:pStyle w:val="a7"/>
        <w:rPr>
          <w:rFonts w:hint="eastAsia"/>
        </w:rPr>
      </w:pPr>
      <w:r>
        <w:rPr>
          <w:rStyle w:val="a8"/>
        </w:rPr>
        <w:footnoteRef/>
      </w:r>
      <w:r>
        <w:tab/>
      </w:r>
      <w:r w:rsidR="00BF23A6">
        <w:rPr>
          <w:rFonts w:hint="eastAsia"/>
          <w:lang w:val="de-DE"/>
        </w:rPr>
        <w:t>この授業で</w:t>
      </w:r>
      <w:r>
        <w:rPr>
          <w:rFonts w:hint="eastAsia"/>
          <w:lang w:val="de-DE"/>
        </w:rPr>
        <w:t>「</w:t>
      </w:r>
      <w:r w:rsidR="00BA52AF">
        <w:rPr>
          <w:rFonts w:hint="eastAsia"/>
          <w:lang w:val="de-DE"/>
        </w:rPr>
        <w:t>ベートーヴェンの</w:t>
      </w:r>
      <w:r>
        <w:rPr>
          <w:rFonts w:hint="eastAsia"/>
          <w:lang w:val="de-DE"/>
        </w:rPr>
        <w:t>初期の作品」というのは習作や</w:t>
      </w:r>
      <w:r w:rsidR="00F27AA1">
        <w:rPr>
          <w:rFonts w:hint="eastAsia"/>
          <w:lang w:val="de-DE"/>
        </w:rPr>
        <w:t>様々</w:t>
      </w:r>
      <w:r w:rsidR="00F27AA1" w:rsidRPr="00F27AA1">
        <w:rPr>
          <w:rFonts w:hint="eastAsia"/>
          <w:color w:val="000000" w:themeColor="text1"/>
          <w:lang w:val="de-DE"/>
        </w:rPr>
        <w:t>な</w:t>
      </w:r>
      <w:r w:rsidRPr="00F27AA1">
        <w:rPr>
          <w:rFonts w:hint="eastAsia"/>
          <w:color w:val="000000" w:themeColor="text1"/>
          <w:lang w:val="de-DE"/>
        </w:rPr>
        <w:t>機会</w:t>
      </w:r>
      <w:r w:rsidR="00F27AA1" w:rsidRPr="00F27AA1">
        <w:rPr>
          <w:rFonts w:hint="eastAsia"/>
          <w:color w:val="000000" w:themeColor="text1"/>
          <w:lang w:val="de-DE"/>
        </w:rPr>
        <w:t>のために書かれた</w:t>
      </w:r>
      <w:r w:rsidRPr="00F27AA1">
        <w:rPr>
          <w:rFonts w:hint="eastAsia"/>
          <w:color w:val="000000" w:themeColor="text1"/>
          <w:lang w:val="de-DE"/>
        </w:rPr>
        <w:t>小品などを含めて若い時から作曲した全ての</w:t>
      </w:r>
      <w:r w:rsidR="00EB0BA5" w:rsidRPr="00F27AA1">
        <w:rPr>
          <w:rFonts w:hint="eastAsia"/>
          <w:color w:val="000000" w:themeColor="text1"/>
          <w:lang w:val="de-DE"/>
        </w:rPr>
        <w:t>楽曲</w:t>
      </w:r>
      <w:r w:rsidRPr="00F27AA1">
        <w:rPr>
          <w:rFonts w:hint="eastAsia"/>
          <w:color w:val="000000" w:themeColor="text1"/>
          <w:lang w:val="de-DE"/>
        </w:rPr>
        <w:t>を指すのではなく、ベートーヴェンが作品番号を付けた作品のうち</w:t>
      </w:r>
      <w:r w:rsidR="00241107" w:rsidRPr="00F27AA1">
        <w:rPr>
          <w:rFonts w:hint="eastAsia"/>
          <w:color w:val="000000" w:themeColor="text1"/>
          <w:lang w:val="de-DE"/>
        </w:rPr>
        <w:t>番号の</w:t>
      </w:r>
      <w:r w:rsidRPr="00F27AA1">
        <w:rPr>
          <w:rFonts w:hint="eastAsia"/>
          <w:color w:val="000000" w:themeColor="text1"/>
          <w:lang w:val="de-DE"/>
        </w:rPr>
        <w:t>若いもの</w:t>
      </w:r>
      <w:r w:rsidR="00241107" w:rsidRPr="00F27AA1">
        <w:rPr>
          <w:rFonts w:hint="eastAsia"/>
          <w:color w:val="000000" w:themeColor="text1"/>
          <w:lang w:val="de-DE"/>
        </w:rPr>
        <w:t>である</w:t>
      </w:r>
      <w:r w:rsidRPr="00F27AA1">
        <w:rPr>
          <w:rFonts w:hint="eastAsia"/>
          <w:color w:val="000000" w:themeColor="text1"/>
          <w:lang w:val="de-DE"/>
        </w:rPr>
        <w:t>。つまり</w:t>
      </w:r>
      <w:r w:rsidR="00223404" w:rsidRPr="00F27AA1">
        <w:rPr>
          <w:rFonts w:hint="eastAsia"/>
          <w:color w:val="000000" w:themeColor="text1"/>
          <w:lang w:val="de-DE"/>
        </w:rPr>
        <w:t>初期</w:t>
      </w:r>
      <w:r w:rsidRPr="00F27AA1">
        <w:rPr>
          <w:rFonts w:hint="eastAsia"/>
          <w:color w:val="000000" w:themeColor="text1"/>
          <w:lang w:val="de-DE"/>
        </w:rPr>
        <w:t>の「</w:t>
      </w:r>
      <w:r>
        <w:rPr>
          <w:rFonts w:hint="eastAsia"/>
          <w:lang w:val="de-DE"/>
        </w:rPr>
        <w:t>重要な作品」。ベートーヴェン自身は重要でないと思われる作品に作品番号を</w:t>
      </w:r>
      <w:r w:rsidR="00FF0E0A">
        <w:rPr>
          <w:rFonts w:hint="eastAsia"/>
          <w:lang w:val="de-DE"/>
        </w:rPr>
        <w:t>与え</w:t>
      </w:r>
      <w:r>
        <w:rPr>
          <w:rFonts w:hint="eastAsia"/>
          <w:lang w:val="de-DE"/>
        </w:rPr>
        <w:t>なかったからである。</w:t>
      </w:r>
    </w:p>
  </w:footnote>
  <w:footnote w:id="2">
    <w:p w:rsidR="008A4377" w:rsidRPr="0077659C" w:rsidRDefault="008A4377" w:rsidP="008A4377">
      <w:pPr>
        <w:pStyle w:val="a7"/>
        <w:tabs>
          <w:tab w:val="left" w:pos="360"/>
        </w:tabs>
        <w:rPr>
          <w:rFonts w:hint="eastAsia"/>
          <w:lang w:val="de-DE"/>
        </w:rPr>
      </w:pPr>
      <w:r>
        <w:rPr>
          <w:rStyle w:val="a8"/>
        </w:rPr>
        <w:footnoteRef/>
      </w:r>
      <w:r w:rsidR="001C1A11">
        <w:rPr>
          <w:lang w:val="de-DE"/>
        </w:rPr>
        <w:tab/>
      </w:r>
      <w:r>
        <w:rPr>
          <w:rFonts w:hint="eastAsia"/>
        </w:rPr>
        <w:t>例えば第</w:t>
      </w:r>
      <w:r>
        <w:rPr>
          <w:lang w:val="de-DE"/>
        </w:rPr>
        <w:t>7</w:t>
      </w:r>
      <w:r>
        <w:rPr>
          <w:rFonts w:hint="eastAsia"/>
        </w:rPr>
        <w:t>番のピアノソナタ（作品</w:t>
      </w:r>
      <w:r>
        <w:rPr>
          <w:lang w:val="de-DE"/>
        </w:rPr>
        <w:t>10/3</w:t>
      </w:r>
      <w:r>
        <w:rPr>
          <w:rFonts w:hint="eastAsia"/>
          <w:lang w:val="de-DE"/>
        </w:rPr>
        <w:t>）の</w:t>
      </w:r>
      <w:r w:rsidR="001C1A11">
        <w:rPr>
          <w:rFonts w:hint="eastAsia"/>
          <w:lang w:val="de-DE"/>
        </w:rPr>
        <w:t>冒頭楽章（主調</w:t>
      </w:r>
      <w:r>
        <w:rPr>
          <w:lang w:val="de-DE"/>
        </w:rPr>
        <w:t xml:space="preserve">D-Dur, </w:t>
      </w:r>
      <w:r w:rsidR="001C1A11">
        <w:rPr>
          <w:rFonts w:hint="eastAsia"/>
          <w:lang w:val="de-DE"/>
        </w:rPr>
        <w:t>副調</w:t>
      </w:r>
      <w:r>
        <w:rPr>
          <w:lang w:val="de-DE"/>
        </w:rPr>
        <w:t>A-Dur</w:t>
      </w:r>
      <w:r>
        <w:rPr>
          <w:rFonts w:hint="eastAsia"/>
          <w:lang w:val="de-DE"/>
        </w:rPr>
        <w:t>）の</w:t>
      </w:r>
      <w:r>
        <w:rPr>
          <w:lang w:val="de-DE"/>
        </w:rPr>
        <w:t>23</w:t>
      </w:r>
      <w:r>
        <w:rPr>
          <w:rFonts w:hint="eastAsia"/>
          <w:lang w:val="de-DE"/>
        </w:rPr>
        <w:t>〜</w:t>
      </w:r>
      <w:r>
        <w:rPr>
          <w:lang w:val="de-DE"/>
        </w:rPr>
        <w:t>30</w:t>
      </w:r>
      <w:r>
        <w:rPr>
          <w:rFonts w:hint="eastAsia"/>
          <w:lang w:val="de-DE"/>
        </w:rPr>
        <w:t>小節に現れている</w:t>
      </w:r>
      <w:r>
        <w:rPr>
          <w:lang w:val="de-DE"/>
        </w:rPr>
        <w:t>h-Moll</w:t>
      </w:r>
      <w:r>
        <w:rPr>
          <w:rFonts w:hint="eastAsia"/>
          <w:lang w:val="de-DE"/>
        </w:rPr>
        <w:t>の主題。</w:t>
      </w:r>
      <w:r w:rsidR="009B3B96">
        <w:rPr>
          <w:rFonts w:hint="eastAsia"/>
          <w:lang w:val="de-DE"/>
        </w:rPr>
        <w:t>このような主題は主調とも副調とも違う調で登場するので、それを副楽節に見られる「第二主題」と混同してはならない。</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2265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9"/>
  <w:embedSystemFonts/>
  <w:bordersDoNotSurroundHeader/>
  <w:bordersDoNotSurroundFooter/>
  <w:proofState w:spelling="clean" w:grammar="clean"/>
  <w:defaultTabStop w:val="958"/>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BD"/>
    <w:rsid w:val="00011671"/>
    <w:rsid w:val="000429EA"/>
    <w:rsid w:val="00052B7F"/>
    <w:rsid w:val="00083014"/>
    <w:rsid w:val="000954E2"/>
    <w:rsid w:val="00097D2E"/>
    <w:rsid w:val="000A4CE6"/>
    <w:rsid w:val="000B1747"/>
    <w:rsid w:val="000E2B46"/>
    <w:rsid w:val="00104098"/>
    <w:rsid w:val="00141467"/>
    <w:rsid w:val="00146C88"/>
    <w:rsid w:val="001C1A11"/>
    <w:rsid w:val="00220689"/>
    <w:rsid w:val="00223404"/>
    <w:rsid w:val="00241107"/>
    <w:rsid w:val="0024416B"/>
    <w:rsid w:val="00256111"/>
    <w:rsid w:val="00264CF4"/>
    <w:rsid w:val="002A05A2"/>
    <w:rsid w:val="002A4F43"/>
    <w:rsid w:val="002B1174"/>
    <w:rsid w:val="002B397F"/>
    <w:rsid w:val="002C1147"/>
    <w:rsid w:val="002E2D42"/>
    <w:rsid w:val="00315BF5"/>
    <w:rsid w:val="0031657A"/>
    <w:rsid w:val="00335273"/>
    <w:rsid w:val="00366A57"/>
    <w:rsid w:val="003931CE"/>
    <w:rsid w:val="003B1DD3"/>
    <w:rsid w:val="003D3B60"/>
    <w:rsid w:val="003F21BD"/>
    <w:rsid w:val="003F2891"/>
    <w:rsid w:val="00434F7B"/>
    <w:rsid w:val="004357EB"/>
    <w:rsid w:val="00466B4B"/>
    <w:rsid w:val="00481462"/>
    <w:rsid w:val="004A0E03"/>
    <w:rsid w:val="004C1819"/>
    <w:rsid w:val="004D4C99"/>
    <w:rsid w:val="004E0FF1"/>
    <w:rsid w:val="004E10D6"/>
    <w:rsid w:val="004F266F"/>
    <w:rsid w:val="00514446"/>
    <w:rsid w:val="00552199"/>
    <w:rsid w:val="00555113"/>
    <w:rsid w:val="00563C81"/>
    <w:rsid w:val="00577183"/>
    <w:rsid w:val="0058123A"/>
    <w:rsid w:val="005A4C22"/>
    <w:rsid w:val="005C3D3C"/>
    <w:rsid w:val="005C4261"/>
    <w:rsid w:val="005C7E6A"/>
    <w:rsid w:val="005D7EA8"/>
    <w:rsid w:val="005E04DD"/>
    <w:rsid w:val="005F2692"/>
    <w:rsid w:val="005F5229"/>
    <w:rsid w:val="00610A19"/>
    <w:rsid w:val="00611B2D"/>
    <w:rsid w:val="00612976"/>
    <w:rsid w:val="0061573C"/>
    <w:rsid w:val="00645ED2"/>
    <w:rsid w:val="006579EB"/>
    <w:rsid w:val="00677264"/>
    <w:rsid w:val="0068639D"/>
    <w:rsid w:val="006963DC"/>
    <w:rsid w:val="006A5827"/>
    <w:rsid w:val="006E592E"/>
    <w:rsid w:val="006F4743"/>
    <w:rsid w:val="0071488A"/>
    <w:rsid w:val="00725165"/>
    <w:rsid w:val="00726543"/>
    <w:rsid w:val="007553AE"/>
    <w:rsid w:val="007569FD"/>
    <w:rsid w:val="0076073A"/>
    <w:rsid w:val="0077476C"/>
    <w:rsid w:val="00780025"/>
    <w:rsid w:val="00784D02"/>
    <w:rsid w:val="00794705"/>
    <w:rsid w:val="007A4D6E"/>
    <w:rsid w:val="007B0AF3"/>
    <w:rsid w:val="007B66E2"/>
    <w:rsid w:val="007E010F"/>
    <w:rsid w:val="007E4696"/>
    <w:rsid w:val="007F068D"/>
    <w:rsid w:val="007F6D6B"/>
    <w:rsid w:val="008049FC"/>
    <w:rsid w:val="00806D64"/>
    <w:rsid w:val="00832BA6"/>
    <w:rsid w:val="008407D7"/>
    <w:rsid w:val="008747EC"/>
    <w:rsid w:val="00880F53"/>
    <w:rsid w:val="00892BBC"/>
    <w:rsid w:val="008A4377"/>
    <w:rsid w:val="008B4BFD"/>
    <w:rsid w:val="008E1815"/>
    <w:rsid w:val="008F1595"/>
    <w:rsid w:val="009217BB"/>
    <w:rsid w:val="00925E36"/>
    <w:rsid w:val="00951C11"/>
    <w:rsid w:val="0095680B"/>
    <w:rsid w:val="00956898"/>
    <w:rsid w:val="00980FBB"/>
    <w:rsid w:val="009B26E3"/>
    <w:rsid w:val="009B3B96"/>
    <w:rsid w:val="009B669E"/>
    <w:rsid w:val="009D1D39"/>
    <w:rsid w:val="009E5928"/>
    <w:rsid w:val="009F7D83"/>
    <w:rsid w:val="00A05BB0"/>
    <w:rsid w:val="00A25AAD"/>
    <w:rsid w:val="00A30E2B"/>
    <w:rsid w:val="00A31CA2"/>
    <w:rsid w:val="00A82037"/>
    <w:rsid w:val="00A8459F"/>
    <w:rsid w:val="00A86FC2"/>
    <w:rsid w:val="00A905DF"/>
    <w:rsid w:val="00A95649"/>
    <w:rsid w:val="00AA1958"/>
    <w:rsid w:val="00AD5B9A"/>
    <w:rsid w:val="00AE4558"/>
    <w:rsid w:val="00B12BDA"/>
    <w:rsid w:val="00B51E3F"/>
    <w:rsid w:val="00B5231C"/>
    <w:rsid w:val="00B554ED"/>
    <w:rsid w:val="00B57490"/>
    <w:rsid w:val="00B61560"/>
    <w:rsid w:val="00B63E32"/>
    <w:rsid w:val="00B7487F"/>
    <w:rsid w:val="00B83B93"/>
    <w:rsid w:val="00B875E0"/>
    <w:rsid w:val="00BA3202"/>
    <w:rsid w:val="00BA52AF"/>
    <w:rsid w:val="00BF23A6"/>
    <w:rsid w:val="00BF3D09"/>
    <w:rsid w:val="00BF4A84"/>
    <w:rsid w:val="00C00EFE"/>
    <w:rsid w:val="00C12D78"/>
    <w:rsid w:val="00C2275C"/>
    <w:rsid w:val="00C35215"/>
    <w:rsid w:val="00C40DE1"/>
    <w:rsid w:val="00C413AA"/>
    <w:rsid w:val="00C64A11"/>
    <w:rsid w:val="00C763A3"/>
    <w:rsid w:val="00C83CED"/>
    <w:rsid w:val="00CD6E1C"/>
    <w:rsid w:val="00CF69C2"/>
    <w:rsid w:val="00D0511B"/>
    <w:rsid w:val="00D07652"/>
    <w:rsid w:val="00D111F2"/>
    <w:rsid w:val="00D22891"/>
    <w:rsid w:val="00D278B1"/>
    <w:rsid w:val="00D362DE"/>
    <w:rsid w:val="00D62300"/>
    <w:rsid w:val="00D66ED9"/>
    <w:rsid w:val="00DA0178"/>
    <w:rsid w:val="00DD66B2"/>
    <w:rsid w:val="00DF33A1"/>
    <w:rsid w:val="00E1293A"/>
    <w:rsid w:val="00E131A5"/>
    <w:rsid w:val="00E266B8"/>
    <w:rsid w:val="00E54A13"/>
    <w:rsid w:val="00E71B51"/>
    <w:rsid w:val="00E763F2"/>
    <w:rsid w:val="00E8076F"/>
    <w:rsid w:val="00E84F73"/>
    <w:rsid w:val="00E946B3"/>
    <w:rsid w:val="00EA441E"/>
    <w:rsid w:val="00EB0BA5"/>
    <w:rsid w:val="00EC5396"/>
    <w:rsid w:val="00EE79FE"/>
    <w:rsid w:val="00EE7DDB"/>
    <w:rsid w:val="00EF1BE8"/>
    <w:rsid w:val="00F00119"/>
    <w:rsid w:val="00F05A16"/>
    <w:rsid w:val="00F27AA1"/>
    <w:rsid w:val="00F37BBA"/>
    <w:rsid w:val="00FC7762"/>
    <w:rsid w:val="00FD47D1"/>
    <w:rsid w:val="00FF0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A6082B"/>
    <w:pPr>
      <w:widowControl w:val="0"/>
      <w:adjustRightInd w:val="0"/>
      <w:snapToGrid w:val="0"/>
      <w:jc w:val="both"/>
    </w:pPr>
    <w:rPr>
      <w:rFonts w:ascii="Times New Roman" w:hAnsi="Times New Roman"/>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F475D2"/>
  </w:style>
  <w:style w:type="table" w:styleId="a4">
    <w:name w:val="Table Grid"/>
    <w:basedOn w:val="a1"/>
    <w:rsid w:val="00F475D2"/>
    <w:pPr>
      <w:widowControl w:val="0"/>
      <w:adjustRightInd w:val="0"/>
      <w:snapToGrid w:val="0"/>
      <w:jc w:val="both"/>
    </w:pPr>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582D77"/>
    <w:rPr>
      <w:color w:val="0000FF"/>
      <w:u w:val="single"/>
    </w:rPr>
  </w:style>
  <w:style w:type="character" w:styleId="a6">
    <w:name w:val="FollowedHyperlink"/>
    <w:rsid w:val="000E600C"/>
    <w:rPr>
      <w:color w:val="800080"/>
      <w:u w:val="single"/>
    </w:rPr>
  </w:style>
  <w:style w:type="paragraph" w:styleId="a7">
    <w:name w:val="footnote text"/>
    <w:basedOn w:val="a"/>
    <w:semiHidden/>
    <w:rsid w:val="0077659C"/>
    <w:pPr>
      <w:jc w:val="left"/>
    </w:pPr>
  </w:style>
  <w:style w:type="character" w:styleId="a8">
    <w:name w:val="footnote reference"/>
    <w:semiHidden/>
    <w:rsid w:val="0077659C"/>
    <w:rPr>
      <w:vertAlign w:val="superscript"/>
    </w:rPr>
  </w:style>
  <w:style w:type="paragraph" w:styleId="a9">
    <w:name w:val="header"/>
    <w:basedOn w:val="a"/>
    <w:rsid w:val="0077659C"/>
    <w:pPr>
      <w:tabs>
        <w:tab w:val="center" w:pos="4252"/>
        <w:tab w:val="right" w:pos="8504"/>
      </w:tabs>
    </w:pPr>
  </w:style>
  <w:style w:type="paragraph" w:styleId="aa">
    <w:name w:val="footer"/>
    <w:basedOn w:val="a"/>
    <w:semiHidden/>
    <w:rsid w:val="0077659C"/>
    <w:pPr>
      <w:tabs>
        <w:tab w:val="center" w:pos="4252"/>
        <w:tab w:val="right" w:pos="8504"/>
      </w:tabs>
    </w:pPr>
  </w:style>
  <w:style w:type="character" w:styleId="ab">
    <w:name w:val="page number"/>
    <w:basedOn w:val="a0"/>
    <w:rsid w:val="0077659C"/>
  </w:style>
  <w:style w:type="paragraph" w:styleId="ac">
    <w:name w:val="Balloon Text"/>
    <w:basedOn w:val="a"/>
    <w:link w:val="ad"/>
    <w:uiPriority w:val="99"/>
    <w:semiHidden/>
    <w:unhideWhenUsed/>
    <w:rsid w:val="00A25AAD"/>
    <w:rPr>
      <w:rFonts w:ascii="Arial" w:eastAsia="ＭＳ ゴシック" w:hAnsi="Arial"/>
      <w:sz w:val="18"/>
      <w:szCs w:val="18"/>
    </w:rPr>
  </w:style>
  <w:style w:type="character" w:customStyle="1" w:styleId="ad">
    <w:name w:val="吹き出し (文字)"/>
    <w:link w:val="ac"/>
    <w:uiPriority w:val="99"/>
    <w:semiHidden/>
    <w:rsid w:val="00A25AAD"/>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A6082B"/>
    <w:pPr>
      <w:widowControl w:val="0"/>
      <w:adjustRightInd w:val="0"/>
      <w:snapToGrid w:val="0"/>
      <w:jc w:val="both"/>
    </w:pPr>
    <w:rPr>
      <w:rFonts w:ascii="Times New Roman" w:hAnsi="Times New Roman"/>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F475D2"/>
  </w:style>
  <w:style w:type="table" w:styleId="a4">
    <w:name w:val="Table Grid"/>
    <w:basedOn w:val="a1"/>
    <w:rsid w:val="00F475D2"/>
    <w:pPr>
      <w:widowControl w:val="0"/>
      <w:adjustRightInd w:val="0"/>
      <w:snapToGrid w:val="0"/>
      <w:jc w:val="both"/>
    </w:pPr>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582D77"/>
    <w:rPr>
      <w:color w:val="0000FF"/>
      <w:u w:val="single"/>
    </w:rPr>
  </w:style>
  <w:style w:type="character" w:styleId="a6">
    <w:name w:val="FollowedHyperlink"/>
    <w:rsid w:val="000E600C"/>
    <w:rPr>
      <w:color w:val="800080"/>
      <w:u w:val="single"/>
    </w:rPr>
  </w:style>
  <w:style w:type="paragraph" w:styleId="a7">
    <w:name w:val="footnote text"/>
    <w:basedOn w:val="a"/>
    <w:semiHidden/>
    <w:rsid w:val="0077659C"/>
    <w:pPr>
      <w:jc w:val="left"/>
    </w:pPr>
  </w:style>
  <w:style w:type="character" w:styleId="a8">
    <w:name w:val="footnote reference"/>
    <w:semiHidden/>
    <w:rsid w:val="0077659C"/>
    <w:rPr>
      <w:vertAlign w:val="superscript"/>
    </w:rPr>
  </w:style>
  <w:style w:type="paragraph" w:styleId="a9">
    <w:name w:val="header"/>
    <w:basedOn w:val="a"/>
    <w:rsid w:val="0077659C"/>
    <w:pPr>
      <w:tabs>
        <w:tab w:val="center" w:pos="4252"/>
        <w:tab w:val="right" w:pos="8504"/>
      </w:tabs>
    </w:pPr>
  </w:style>
  <w:style w:type="paragraph" w:styleId="aa">
    <w:name w:val="footer"/>
    <w:basedOn w:val="a"/>
    <w:semiHidden/>
    <w:rsid w:val="0077659C"/>
    <w:pPr>
      <w:tabs>
        <w:tab w:val="center" w:pos="4252"/>
        <w:tab w:val="right" w:pos="8504"/>
      </w:tabs>
    </w:pPr>
  </w:style>
  <w:style w:type="character" w:styleId="ab">
    <w:name w:val="page number"/>
    <w:basedOn w:val="a0"/>
    <w:rsid w:val="0077659C"/>
  </w:style>
  <w:style w:type="paragraph" w:styleId="ac">
    <w:name w:val="Balloon Text"/>
    <w:basedOn w:val="a"/>
    <w:link w:val="ad"/>
    <w:uiPriority w:val="99"/>
    <w:semiHidden/>
    <w:unhideWhenUsed/>
    <w:rsid w:val="00A25AAD"/>
    <w:rPr>
      <w:rFonts w:ascii="Arial" w:eastAsia="ＭＳ ゴシック" w:hAnsi="Arial"/>
      <w:sz w:val="18"/>
      <w:szCs w:val="18"/>
    </w:rPr>
  </w:style>
  <w:style w:type="character" w:customStyle="1" w:styleId="ad">
    <w:name w:val="吹き出し (文字)"/>
    <w:link w:val="ac"/>
    <w:uiPriority w:val="99"/>
    <w:semiHidden/>
    <w:rsid w:val="00A25AA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948</Words>
  <Characters>5456</Characters>
  <Application>Microsoft Macintosh Word</Application>
  <DocSecurity>0</DocSecurity>
  <Lines>218</Lines>
  <Paragraphs>194</Paragraphs>
  <ScaleCrop>false</ScaleCrop>
  <HeadingPairs>
    <vt:vector size="2" baseType="variant">
      <vt:variant>
        <vt:lpstr>タイトル</vt:lpstr>
      </vt:variant>
      <vt:variant>
        <vt:i4>1</vt:i4>
      </vt:variant>
    </vt:vector>
  </HeadingPairs>
  <TitlesOfParts>
    <vt:vector size="1" baseType="lpstr">
      <vt:lpstr>ルートヴィヒ・ヴァン・ベートーヴェン（ドイツ語では「ルートヴィヒ・</vt:lpstr>
    </vt:vector>
  </TitlesOfParts>
  <Company>FJ-USER</Company>
  <LinksUpToDate>false</LinksUpToDate>
  <CharactersWithSpaces>6210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ルートヴィヒ・ヴァン・ベートーヴェン（ドイツ語では「ルートヴィヒ・</dc:title>
  <dc:subject/>
  <dc:creator>Gottschewski Hermann</dc:creator>
  <cp:keywords/>
  <cp:lastModifiedBy>Gottschewski Hermann</cp:lastModifiedBy>
  <cp:revision>2</cp:revision>
  <cp:lastPrinted>2011-04-27T07:12:00Z</cp:lastPrinted>
  <dcterms:created xsi:type="dcterms:W3CDTF">2018-04-10T07:49:00Z</dcterms:created>
  <dcterms:modified xsi:type="dcterms:W3CDTF">2018-04-10T07:49:00Z</dcterms:modified>
</cp:coreProperties>
</file>