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F52C92" w14:textId="5001DFF2" w:rsidR="00BA578C" w:rsidRPr="00FA2353" w:rsidRDefault="00BA578C" w:rsidP="00BA578C">
      <w:pPr>
        <w:adjustRightInd w:val="0"/>
        <w:snapToGrid w:val="0"/>
        <w:rPr>
          <w:rFonts w:ascii="Times New Roman" w:hAnsi="Times New Roman"/>
          <w:sz w:val="20"/>
          <w:szCs w:val="20"/>
        </w:rPr>
      </w:pPr>
      <w:bookmarkStart w:id="0" w:name="_GoBack"/>
      <w:bookmarkEnd w:id="0"/>
      <w:r w:rsidRPr="00FA2353">
        <w:rPr>
          <w:rFonts w:ascii="Times New Roman" w:hAnsi="Times New Roman"/>
          <w:sz w:val="20"/>
          <w:szCs w:val="20"/>
        </w:rPr>
        <w:t>東京藝術大学</w:t>
      </w:r>
      <w:r w:rsidRPr="00FA2353">
        <w:rPr>
          <w:rFonts w:ascii="Times New Roman" w:hAnsi="Times New Roman"/>
          <w:sz w:val="20"/>
          <w:szCs w:val="20"/>
        </w:rPr>
        <w:t xml:space="preserve"> 20</w:t>
      </w:r>
      <w:r w:rsidR="006B5F37">
        <w:rPr>
          <w:rFonts w:ascii="Times New Roman" w:hAnsi="Times New Roman"/>
          <w:sz w:val="20"/>
          <w:szCs w:val="20"/>
        </w:rPr>
        <w:t>21</w:t>
      </w:r>
      <w:r w:rsidRPr="00FA2353">
        <w:rPr>
          <w:rFonts w:ascii="Times New Roman" w:hAnsi="Times New Roman"/>
          <w:sz w:val="20"/>
          <w:szCs w:val="20"/>
        </w:rPr>
        <w:t>年度　月曜日</w:t>
      </w:r>
      <w:r w:rsidR="006B5F37">
        <w:rPr>
          <w:rFonts w:ascii="Times New Roman" w:hAnsi="Times New Roman"/>
          <w:sz w:val="20"/>
          <w:szCs w:val="20"/>
        </w:rPr>
        <w:t>5</w:t>
      </w:r>
      <w:r w:rsidRPr="00FA2353">
        <w:rPr>
          <w:rFonts w:ascii="Times New Roman" w:hAnsi="Times New Roman"/>
          <w:sz w:val="20"/>
          <w:szCs w:val="20"/>
        </w:rPr>
        <w:t>限目</w:t>
      </w:r>
    </w:p>
    <w:p w14:paraId="60BBA844" w14:textId="77777777" w:rsidR="00BA578C" w:rsidRPr="00FA2353" w:rsidRDefault="00BA578C" w:rsidP="00BA578C">
      <w:pPr>
        <w:adjustRightInd w:val="0"/>
        <w:snapToGrid w:val="0"/>
        <w:rPr>
          <w:rFonts w:ascii="Times New Roman" w:hAnsi="Times New Roman"/>
          <w:sz w:val="20"/>
          <w:szCs w:val="20"/>
        </w:rPr>
      </w:pPr>
      <w:r w:rsidRPr="00FA2353">
        <w:rPr>
          <w:rFonts w:ascii="Times New Roman" w:hAnsi="Times New Roman"/>
          <w:sz w:val="20"/>
          <w:szCs w:val="20"/>
        </w:rPr>
        <w:t>教員名：</w:t>
      </w:r>
      <w:r w:rsidRPr="00FA2353">
        <w:rPr>
          <w:rFonts w:ascii="Times New Roman" w:hAnsi="Times New Roman"/>
          <w:sz w:val="20"/>
          <w:szCs w:val="20"/>
        </w:rPr>
        <w:t>Hermann Gottschewski</w:t>
      </w:r>
    </w:p>
    <w:p w14:paraId="1A3320A2" w14:textId="77777777" w:rsidR="00BA578C" w:rsidRPr="00FA2353" w:rsidRDefault="00BA578C" w:rsidP="00BA578C">
      <w:pPr>
        <w:adjustRightInd w:val="0"/>
        <w:snapToGrid w:val="0"/>
        <w:rPr>
          <w:rFonts w:ascii="Times New Roman" w:hAnsi="Times New Roman"/>
          <w:sz w:val="20"/>
          <w:szCs w:val="20"/>
        </w:rPr>
      </w:pPr>
      <w:r w:rsidRPr="00FA2353">
        <w:rPr>
          <w:rFonts w:ascii="Times New Roman" w:hAnsi="Times New Roman"/>
          <w:sz w:val="20"/>
          <w:szCs w:val="20"/>
        </w:rPr>
        <w:t>連絡先：</w:t>
      </w:r>
      <w:proofErr w:type="spellStart"/>
      <w:r w:rsidRPr="00FA2353">
        <w:rPr>
          <w:rFonts w:ascii="Times New Roman" w:hAnsi="Times New Roman"/>
          <w:sz w:val="20"/>
          <w:szCs w:val="20"/>
        </w:rPr>
        <w:t>gottschewski</w:t>
      </w:r>
      <w:proofErr w:type="spellEnd"/>
      <w:r w:rsidRPr="00FA2353">
        <w:rPr>
          <w:rFonts w:ascii="Times New Roman" w:hAnsi="Times New Roman"/>
          <w:sz w:val="20"/>
          <w:szCs w:val="20"/>
          <w:lang w:val="de-DE"/>
        </w:rPr>
        <w:t>@</w:t>
      </w:r>
      <w:r w:rsidRPr="00FA2353">
        <w:rPr>
          <w:rFonts w:ascii="Times New Roman" w:hAnsi="Times New Roman"/>
          <w:sz w:val="20"/>
          <w:szCs w:val="20"/>
        </w:rPr>
        <w:t>fusehime.c.u-tokyo.ac.jp</w:t>
      </w:r>
    </w:p>
    <w:p w14:paraId="367797DB" w14:textId="77777777" w:rsidR="00BA578C" w:rsidRPr="00FA2353" w:rsidRDefault="00BA578C" w:rsidP="00BA578C">
      <w:pPr>
        <w:adjustRightInd w:val="0"/>
        <w:snapToGrid w:val="0"/>
        <w:rPr>
          <w:rFonts w:ascii="Times New Roman" w:hAnsi="Times New Roman"/>
          <w:sz w:val="20"/>
          <w:szCs w:val="20"/>
        </w:rPr>
      </w:pPr>
      <w:r w:rsidRPr="00FA2353">
        <w:rPr>
          <w:rFonts w:ascii="Times New Roman" w:hAnsi="Times New Roman"/>
          <w:sz w:val="20"/>
          <w:szCs w:val="20"/>
        </w:rPr>
        <w:t>科目名：西洋音楽演奏史</w:t>
      </w:r>
    </w:p>
    <w:p w14:paraId="56859A3E" w14:textId="77777777" w:rsidR="005407D3" w:rsidRDefault="00BA578C" w:rsidP="00BA578C">
      <w:pPr>
        <w:pStyle w:val="a4"/>
        <w:rPr>
          <w:rFonts w:ascii="Times New Roman" w:hAnsi="Times New Roman"/>
          <w:sz w:val="20"/>
          <w:szCs w:val="20"/>
        </w:rPr>
      </w:pPr>
      <w:r w:rsidRPr="00FA2353">
        <w:rPr>
          <w:rFonts w:ascii="Times New Roman" w:hAnsi="Times New Roman"/>
          <w:sz w:val="20"/>
          <w:szCs w:val="20"/>
        </w:rPr>
        <w:t>テーマ：西洋音楽の演奏解釈史</w:t>
      </w:r>
      <w:r w:rsidRPr="00FA2353">
        <w:rPr>
          <w:rFonts w:ascii="Times New Roman" w:hAnsi="Times New Roman"/>
          <w:sz w:val="20"/>
          <w:szCs w:val="20"/>
        </w:rPr>
        <w:t>I</w:t>
      </w:r>
      <w:r w:rsidRPr="00FA2353">
        <w:rPr>
          <w:rFonts w:ascii="Times New Roman" w:hAnsi="Times New Roman"/>
          <w:sz w:val="20"/>
          <w:szCs w:val="20"/>
        </w:rPr>
        <w:t>－録音以前（夏）、西洋音楽の演奏解釈史</w:t>
      </w:r>
      <w:r w:rsidRPr="00FA2353">
        <w:rPr>
          <w:rFonts w:ascii="Times New Roman" w:hAnsi="Times New Roman"/>
          <w:sz w:val="20"/>
          <w:szCs w:val="20"/>
        </w:rPr>
        <w:t>II−</w:t>
      </w:r>
      <w:r w:rsidRPr="00FA2353">
        <w:rPr>
          <w:rFonts w:ascii="Times New Roman" w:hAnsi="Times New Roman"/>
          <w:sz w:val="20"/>
          <w:szCs w:val="20"/>
        </w:rPr>
        <w:t>録音時代（冬）</w:t>
      </w:r>
    </w:p>
    <w:p w14:paraId="7B0AD614" w14:textId="713BEF75" w:rsidR="00AE46EC" w:rsidRPr="000A252E" w:rsidRDefault="00AE46EC" w:rsidP="00BA578C">
      <w:pPr>
        <w:pStyle w:val="a4"/>
        <w:rPr>
          <w:color w:val="000000"/>
          <w:sz w:val="32"/>
        </w:rPr>
      </w:pPr>
      <w:r w:rsidRPr="000A252E">
        <w:rPr>
          <w:color w:val="000000"/>
          <w:sz w:val="32"/>
        </w:rPr>
        <w:t>20</w:t>
      </w:r>
      <w:r w:rsidR="003A6BA3">
        <w:rPr>
          <w:color w:val="000000"/>
          <w:sz w:val="32"/>
          <w:lang w:val="de-DE"/>
        </w:rPr>
        <w:t>21</w:t>
      </w:r>
      <w:r w:rsidR="005F51B9">
        <w:rPr>
          <w:rFonts w:hint="eastAsia"/>
          <w:color w:val="000000"/>
          <w:sz w:val="32"/>
        </w:rPr>
        <w:t>年</w:t>
      </w:r>
      <w:r w:rsidR="005F51B9">
        <w:rPr>
          <w:color w:val="000000"/>
          <w:sz w:val="32"/>
          <w:lang w:val="de-DE"/>
        </w:rPr>
        <w:t>10</w:t>
      </w:r>
      <w:r w:rsidR="005F51B9">
        <w:rPr>
          <w:rFonts w:hint="eastAsia"/>
          <w:color w:val="000000"/>
          <w:sz w:val="32"/>
          <w:lang w:val="de-DE" w:eastAsia="ja-JP"/>
        </w:rPr>
        <w:t>月</w:t>
      </w:r>
      <w:r w:rsidR="003A6BA3">
        <w:rPr>
          <w:color w:val="000000"/>
          <w:sz w:val="32"/>
          <w:lang w:val="de-DE" w:eastAsia="ja-JP"/>
        </w:rPr>
        <w:t>11</w:t>
      </w:r>
      <w:r w:rsidR="005F51B9">
        <w:rPr>
          <w:rFonts w:hint="eastAsia"/>
          <w:color w:val="000000"/>
          <w:sz w:val="32"/>
          <w:lang w:val="de-DE" w:eastAsia="ja-JP"/>
        </w:rPr>
        <w:t>日</w:t>
      </w:r>
    </w:p>
    <w:p w14:paraId="57CB3EB6" w14:textId="77777777" w:rsidR="00F01871" w:rsidRPr="00186CF2" w:rsidRDefault="00F01871" w:rsidP="00967ECD">
      <w:pPr>
        <w:adjustRightInd w:val="0"/>
        <w:snapToGrid w:val="0"/>
      </w:pPr>
    </w:p>
    <w:p w14:paraId="09C8012B" w14:textId="708285D5" w:rsidR="00F57ADC" w:rsidRDefault="00FA3387" w:rsidP="00AE46A3">
      <w:pPr>
        <w:widowControl/>
        <w:autoSpaceDE w:val="0"/>
        <w:autoSpaceDN w:val="0"/>
        <w:jc w:val="left"/>
        <w:rPr>
          <w:color w:val="000000" w:themeColor="text1"/>
          <w:sz w:val="28"/>
          <w:szCs w:val="28"/>
          <w:lang w:val="de-DE"/>
        </w:rPr>
      </w:pPr>
      <w:r>
        <w:rPr>
          <w:rFonts w:hint="eastAsia"/>
          <w:color w:val="000000" w:themeColor="text1"/>
          <w:sz w:val="28"/>
          <w:szCs w:val="28"/>
          <w:lang w:val="de-DE"/>
        </w:rPr>
        <w:t>人間の演奏を模倣する</w:t>
      </w:r>
      <w:r w:rsidR="00C7452A">
        <w:rPr>
          <w:rFonts w:hint="eastAsia"/>
          <w:color w:val="000000" w:themeColor="text1"/>
          <w:sz w:val="28"/>
          <w:szCs w:val="28"/>
          <w:lang w:val="de-DE"/>
        </w:rPr>
        <w:t>機械</w:t>
      </w:r>
      <w:r>
        <w:rPr>
          <w:rFonts w:hint="eastAsia"/>
          <w:color w:val="000000" w:themeColor="text1"/>
          <w:sz w:val="28"/>
          <w:szCs w:val="28"/>
          <w:lang w:val="de-DE"/>
        </w:rPr>
        <w:t>と</w:t>
      </w:r>
      <w:r w:rsidR="00F01871">
        <w:rPr>
          <w:rFonts w:hint="eastAsia"/>
          <w:color w:val="000000" w:themeColor="text1"/>
          <w:sz w:val="28"/>
          <w:szCs w:val="28"/>
          <w:lang w:val="de-DE"/>
        </w:rPr>
        <w:t>録「音」以前の演奏記録</w:t>
      </w:r>
    </w:p>
    <w:p w14:paraId="4A2754A9" w14:textId="77777777" w:rsidR="00B61240" w:rsidRDefault="00B61240" w:rsidP="00AE46A3">
      <w:pPr>
        <w:widowControl/>
        <w:autoSpaceDE w:val="0"/>
        <w:autoSpaceDN w:val="0"/>
        <w:jc w:val="left"/>
        <w:rPr>
          <w:color w:val="000000" w:themeColor="text1"/>
          <w:sz w:val="28"/>
          <w:szCs w:val="28"/>
          <w:lang w:val="de-DE"/>
        </w:rPr>
      </w:pPr>
    </w:p>
    <w:p w14:paraId="4880998F" w14:textId="0F7E2975" w:rsidR="009D5559" w:rsidRDefault="009509D7"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w:t>
      </w:r>
      <w:r w:rsidR="00963458">
        <w:rPr>
          <w:rFonts w:ascii="ヒラギノ明朝 Pro W6" w:eastAsia="ヒラギノ明朝 Pro W6" w:hAnsi="ヒラギノ明朝 Pro W6" w:hint="eastAsia"/>
          <w:sz w:val="24"/>
          <w:lang w:val="de-DE"/>
        </w:rPr>
        <w:t>音楽と情報</w:t>
      </w:r>
    </w:p>
    <w:p w14:paraId="20DD2EC8" w14:textId="5789FD90" w:rsidR="00963458"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9A437D">
        <w:rPr>
          <w:rFonts w:hint="eastAsia"/>
          <w:color w:val="000000" w:themeColor="text1"/>
          <w:sz w:val="24"/>
          <w:lang w:val="de-DE"/>
        </w:rPr>
        <w:t>以下</w:t>
      </w:r>
      <w:r w:rsidR="00963458" w:rsidRPr="00963458">
        <w:rPr>
          <w:rFonts w:hint="eastAsia"/>
          <w:color w:val="000000" w:themeColor="text1"/>
          <w:sz w:val="24"/>
          <w:lang w:val="de-DE"/>
        </w:rPr>
        <w:t>は</w:t>
      </w:r>
      <w:r w:rsidR="00963458">
        <w:rPr>
          <w:rFonts w:hint="eastAsia"/>
          <w:color w:val="000000" w:themeColor="text1"/>
          <w:sz w:val="24"/>
          <w:lang w:val="de-DE"/>
        </w:rPr>
        <w:t>、</w:t>
      </w:r>
      <w:r w:rsidR="009A437D">
        <w:rPr>
          <w:rFonts w:hint="eastAsia"/>
          <w:color w:val="000000" w:themeColor="text1"/>
          <w:sz w:val="24"/>
          <w:lang w:val="de-DE"/>
        </w:rPr>
        <w:t>必要以上の</w:t>
      </w:r>
      <w:r w:rsidR="00963458">
        <w:rPr>
          <w:rFonts w:hint="eastAsia"/>
          <w:color w:val="000000" w:themeColor="text1"/>
          <w:sz w:val="24"/>
          <w:lang w:val="de-DE"/>
        </w:rPr>
        <w:t>複雑化を避けるために、</w:t>
      </w:r>
      <w:r w:rsidR="005119CA">
        <w:rPr>
          <w:rFonts w:hint="eastAsia"/>
          <w:color w:val="000000" w:themeColor="text1"/>
          <w:sz w:val="24"/>
          <w:lang w:val="de-DE"/>
        </w:rPr>
        <w:t>西洋音楽史において</w:t>
      </w:r>
      <w:r w:rsidR="00963458">
        <w:rPr>
          <w:color w:val="000000" w:themeColor="text1"/>
          <w:sz w:val="24"/>
          <w:lang w:val="de-DE"/>
        </w:rPr>
        <w:t>18</w:t>
      </w:r>
      <w:r w:rsidR="00963458">
        <w:rPr>
          <w:rFonts w:hint="eastAsia"/>
          <w:color w:val="000000" w:themeColor="text1"/>
          <w:sz w:val="24"/>
          <w:lang w:val="de-DE"/>
        </w:rPr>
        <w:t>・</w:t>
      </w:r>
      <w:r w:rsidR="00963458">
        <w:rPr>
          <w:color w:val="000000" w:themeColor="text1"/>
          <w:sz w:val="24"/>
          <w:lang w:val="de-DE"/>
        </w:rPr>
        <w:t>19</w:t>
      </w:r>
      <w:r w:rsidR="00963458">
        <w:rPr>
          <w:rFonts w:hint="eastAsia"/>
          <w:color w:val="000000" w:themeColor="text1"/>
          <w:sz w:val="24"/>
          <w:lang w:val="de-DE"/>
        </w:rPr>
        <w:t>世紀に成立した「絶対音楽」による「音楽作品」</w:t>
      </w:r>
      <w:r w:rsidR="009A437D">
        <w:rPr>
          <w:rFonts w:hint="eastAsia"/>
          <w:color w:val="000000" w:themeColor="text1"/>
          <w:sz w:val="24"/>
          <w:lang w:val="de-DE"/>
        </w:rPr>
        <w:t>の立場から議論を進める</w:t>
      </w:r>
      <w:r w:rsidR="00963458">
        <w:rPr>
          <w:rFonts w:hint="eastAsia"/>
          <w:color w:val="000000" w:themeColor="text1"/>
          <w:sz w:val="24"/>
          <w:lang w:val="de-DE"/>
        </w:rPr>
        <w:t>。</w:t>
      </w:r>
    </w:p>
    <w:p w14:paraId="534B89E3" w14:textId="36DBD05C" w:rsidR="00C920F4" w:rsidRDefault="00FD71AA" w:rsidP="00963458">
      <w:pPr>
        <w:adjustRightInd w:val="0"/>
        <w:snapToGrid w:val="0"/>
        <w:spacing w:line="360" w:lineRule="exact"/>
        <w:rPr>
          <w:color w:val="000000" w:themeColor="text1"/>
          <w:sz w:val="24"/>
          <w:lang w:val="de-DE"/>
        </w:rPr>
      </w:pPr>
      <w:r w:rsidRPr="00F01871">
        <w:rPr>
          <w:rFonts w:hint="eastAsia"/>
          <w:color w:val="000000" w:themeColor="text1"/>
          <w:sz w:val="24"/>
          <w:lang w:val="de-DE"/>
        </w:rPr>
        <w:t xml:space="preserve">　</w:t>
      </w:r>
      <w:r w:rsidR="00963458" w:rsidRPr="00F01871">
        <w:rPr>
          <w:rFonts w:hint="eastAsia"/>
          <w:color w:val="000000" w:themeColor="text1"/>
          <w:sz w:val="24"/>
          <w:lang w:val="de-DE"/>
        </w:rPr>
        <w:t>音楽は「音を</w:t>
      </w:r>
      <w:r w:rsidR="00963458" w:rsidRPr="005B2CF2">
        <w:rPr>
          <w:rFonts w:hint="eastAsia"/>
          <w:color w:val="000000" w:themeColor="text1"/>
          <w:sz w:val="24"/>
          <w:em w:val="dot"/>
          <w:lang w:val="de-DE"/>
        </w:rPr>
        <w:t>素材</w:t>
      </w:r>
      <w:r w:rsidR="00963458" w:rsidRPr="00F01871">
        <w:rPr>
          <w:rFonts w:hint="eastAsia"/>
          <w:color w:val="000000" w:themeColor="text1"/>
          <w:sz w:val="24"/>
          <w:lang w:val="de-DE"/>
        </w:rPr>
        <w:t>とする芸術」</w:t>
      </w:r>
      <w:r w:rsidR="00B83441" w:rsidRPr="00F01871">
        <w:rPr>
          <w:rFonts w:hint="eastAsia"/>
          <w:color w:val="000000" w:themeColor="text1"/>
          <w:sz w:val="24"/>
          <w:lang w:val="de-DE"/>
        </w:rPr>
        <w:t>として</w:t>
      </w:r>
      <w:r w:rsidR="005119CA">
        <w:rPr>
          <w:rFonts w:hint="eastAsia"/>
          <w:color w:val="000000" w:themeColor="text1"/>
          <w:sz w:val="24"/>
          <w:lang w:val="de-DE"/>
        </w:rPr>
        <w:t>、</w:t>
      </w:r>
      <w:r w:rsidR="00963458" w:rsidRPr="00F01871">
        <w:rPr>
          <w:rFonts w:hint="eastAsia"/>
          <w:color w:val="000000" w:themeColor="text1"/>
          <w:sz w:val="24"/>
          <w:lang w:val="de-DE"/>
        </w:rPr>
        <w:t>別の素材を</w:t>
      </w:r>
      <w:r w:rsidR="0083772A" w:rsidRPr="00F01871">
        <w:rPr>
          <w:rFonts w:hint="eastAsia"/>
          <w:color w:val="000000" w:themeColor="text1"/>
          <w:sz w:val="24"/>
          <w:lang w:val="de-DE"/>
        </w:rPr>
        <w:t>扱う</w:t>
      </w:r>
      <w:r w:rsidR="00963458" w:rsidRPr="00F01871">
        <w:rPr>
          <w:rFonts w:hint="eastAsia"/>
          <w:color w:val="000000" w:themeColor="text1"/>
          <w:sz w:val="24"/>
          <w:lang w:val="de-DE"/>
        </w:rPr>
        <w:t>舞踊、絵画、彫刻、建築、文学</w:t>
      </w:r>
      <w:r w:rsidR="005119CA">
        <w:rPr>
          <w:rFonts w:hint="eastAsia"/>
          <w:color w:val="000000" w:themeColor="text1"/>
          <w:sz w:val="24"/>
          <w:lang w:val="de-DE"/>
        </w:rPr>
        <w:t>から区別される。いずれの芸術ジャンルの作品も</w:t>
      </w:r>
      <w:r w:rsidR="00B83441" w:rsidRPr="00F01871">
        <w:rPr>
          <w:rFonts w:hint="eastAsia"/>
          <w:color w:val="000000" w:themeColor="text1"/>
          <w:sz w:val="24"/>
          <w:lang w:val="de-DE"/>
        </w:rPr>
        <w:t>五感</w:t>
      </w:r>
      <w:r w:rsidR="00963458" w:rsidRPr="00F01871">
        <w:rPr>
          <w:rFonts w:hint="eastAsia"/>
          <w:color w:val="000000" w:themeColor="text1"/>
          <w:sz w:val="24"/>
          <w:lang w:val="de-DE"/>
        </w:rPr>
        <w:t>によって鑑賞され</w:t>
      </w:r>
      <w:r w:rsidR="0083772A" w:rsidRPr="00F01871">
        <w:rPr>
          <w:rFonts w:hint="eastAsia"/>
          <w:color w:val="000000" w:themeColor="text1"/>
          <w:sz w:val="24"/>
          <w:lang w:val="de-DE"/>
        </w:rPr>
        <w:t>る。</w:t>
      </w:r>
      <w:r w:rsidR="00C920F4">
        <w:rPr>
          <w:rFonts w:hint="eastAsia"/>
          <w:color w:val="000000" w:themeColor="text1"/>
          <w:sz w:val="24"/>
          <w:lang w:val="de-DE"/>
        </w:rPr>
        <w:t>鑑賞するときに</w:t>
      </w:r>
      <w:r w:rsidR="00B83441" w:rsidRPr="00F01871">
        <w:rPr>
          <w:rFonts w:hint="eastAsia"/>
          <w:color w:val="000000" w:themeColor="text1"/>
          <w:sz w:val="24"/>
          <w:lang w:val="de-DE"/>
        </w:rPr>
        <w:t>五感</w:t>
      </w:r>
      <w:r w:rsidR="00C920F4">
        <w:rPr>
          <w:rFonts w:hint="eastAsia"/>
          <w:color w:val="000000" w:themeColor="text1"/>
          <w:sz w:val="24"/>
          <w:lang w:val="de-DE"/>
        </w:rPr>
        <w:t>に伝わってくるのは</w:t>
      </w:r>
      <w:r w:rsidR="00963458" w:rsidRPr="00F01871">
        <w:rPr>
          <w:rFonts w:hint="eastAsia"/>
          <w:color w:val="000000" w:themeColor="text1"/>
          <w:sz w:val="24"/>
          <w:lang w:val="de-DE"/>
        </w:rPr>
        <w:t>「情報」</w:t>
      </w:r>
      <w:r w:rsidR="00C920F4">
        <w:rPr>
          <w:rFonts w:hint="eastAsia"/>
          <w:color w:val="000000" w:themeColor="text1"/>
          <w:sz w:val="24"/>
          <w:lang w:val="de-DE"/>
        </w:rPr>
        <w:t>に過ぎない。従って</w:t>
      </w:r>
      <w:r w:rsidR="00963458" w:rsidRPr="00F01871">
        <w:rPr>
          <w:rFonts w:hint="eastAsia"/>
          <w:color w:val="000000" w:themeColor="text1"/>
          <w:sz w:val="24"/>
          <w:lang w:val="de-DE"/>
        </w:rPr>
        <w:t>全ての芸術作品を</w:t>
      </w:r>
      <w:r w:rsidR="00C920F4">
        <w:rPr>
          <w:rFonts w:hint="eastAsia"/>
          <w:color w:val="000000" w:themeColor="text1"/>
          <w:sz w:val="24"/>
          <w:lang w:val="de-DE"/>
        </w:rPr>
        <w:t>、</w:t>
      </w:r>
      <w:r w:rsidR="00963458" w:rsidRPr="00F01871">
        <w:rPr>
          <w:rFonts w:hint="eastAsia"/>
          <w:color w:val="000000" w:themeColor="text1"/>
          <w:sz w:val="24"/>
          <w:lang w:val="de-DE"/>
        </w:rPr>
        <w:t>情報との関係という</w:t>
      </w:r>
      <w:r w:rsidR="00832CA4">
        <w:rPr>
          <w:rFonts w:hint="eastAsia"/>
          <w:color w:val="000000" w:themeColor="text1"/>
          <w:sz w:val="24"/>
          <w:lang w:val="de-DE"/>
        </w:rPr>
        <w:t>観点</w:t>
      </w:r>
      <w:r w:rsidR="0083772A" w:rsidRPr="00F01871">
        <w:rPr>
          <w:rFonts w:hint="eastAsia"/>
          <w:color w:val="000000" w:themeColor="text1"/>
          <w:sz w:val="24"/>
          <w:lang w:val="de-DE"/>
        </w:rPr>
        <w:t>から</w:t>
      </w:r>
      <w:r w:rsidR="00963458" w:rsidRPr="00F01871">
        <w:rPr>
          <w:rFonts w:hint="eastAsia"/>
          <w:color w:val="000000" w:themeColor="text1"/>
          <w:sz w:val="24"/>
          <w:lang w:val="de-DE"/>
        </w:rPr>
        <w:t>論じることが</w:t>
      </w:r>
      <w:r w:rsidR="00C920F4">
        <w:rPr>
          <w:rFonts w:hint="eastAsia"/>
          <w:color w:val="000000" w:themeColor="text1"/>
          <w:sz w:val="24"/>
          <w:lang w:val="de-DE"/>
        </w:rPr>
        <w:t>可能であろう</w:t>
      </w:r>
      <w:r w:rsidR="00963458" w:rsidRPr="00F01871">
        <w:rPr>
          <w:rFonts w:hint="eastAsia"/>
          <w:color w:val="000000" w:themeColor="text1"/>
          <w:sz w:val="24"/>
          <w:lang w:val="de-DE"/>
        </w:rPr>
        <w:t>。</w:t>
      </w:r>
    </w:p>
    <w:p w14:paraId="5001BA86" w14:textId="12860675" w:rsidR="00C920F4" w:rsidRPr="00C920F4" w:rsidRDefault="00C920F4" w:rsidP="00C920F4">
      <w:pPr>
        <w:adjustRightInd w:val="0"/>
        <w:snapToGrid w:val="0"/>
        <w:spacing w:before="100" w:after="100" w:line="280" w:lineRule="exact"/>
        <w:ind w:left="567"/>
        <w:rPr>
          <w:color w:val="000000" w:themeColor="text1"/>
          <w:sz w:val="20"/>
          <w:szCs w:val="20"/>
          <w:lang w:val="de-DE"/>
        </w:rPr>
      </w:pPr>
      <w:r>
        <w:rPr>
          <w:rFonts w:hint="eastAsia"/>
          <w:color w:val="000000" w:themeColor="text1"/>
          <w:sz w:val="20"/>
          <w:szCs w:val="20"/>
          <w:lang w:val="de-DE"/>
        </w:rPr>
        <w:t>註　芸術作品が五感によって伝わる情報</w:t>
      </w:r>
      <w:r w:rsidR="00832CA4" w:rsidRPr="00832CA4">
        <w:rPr>
          <w:rFonts w:hint="eastAsia"/>
          <w:color w:val="000000" w:themeColor="text1"/>
          <w:sz w:val="20"/>
          <w:szCs w:val="20"/>
          <w:em w:val="dot"/>
          <w:lang w:val="de-DE"/>
        </w:rPr>
        <w:t>のみ</w:t>
      </w:r>
      <w:r>
        <w:rPr>
          <w:rFonts w:hint="eastAsia"/>
          <w:color w:val="000000" w:themeColor="text1"/>
          <w:sz w:val="20"/>
          <w:szCs w:val="20"/>
          <w:lang w:val="de-DE"/>
        </w:rPr>
        <w:t>を通して鑑賞されるという事実は、芸術作品の「</w:t>
      </w:r>
      <w:r w:rsidRPr="00832CA4">
        <w:rPr>
          <w:rFonts w:hint="eastAsia"/>
          <w:color w:val="000000" w:themeColor="text1"/>
          <w:sz w:val="20"/>
          <w:szCs w:val="20"/>
          <w:em w:val="dot"/>
          <w:lang w:val="de-DE"/>
        </w:rPr>
        <w:t>意味</w:t>
      </w:r>
      <w:r>
        <w:rPr>
          <w:rFonts w:hint="eastAsia"/>
          <w:color w:val="000000" w:themeColor="text1"/>
          <w:sz w:val="20"/>
          <w:szCs w:val="20"/>
          <w:lang w:val="de-DE"/>
        </w:rPr>
        <w:t>」がこの</w:t>
      </w:r>
      <w:r w:rsidRPr="00832CA4">
        <w:rPr>
          <w:rFonts w:hint="eastAsia"/>
          <w:color w:val="000000" w:themeColor="text1"/>
          <w:sz w:val="20"/>
          <w:szCs w:val="20"/>
          <w:em w:val="dot"/>
          <w:lang w:val="de-DE"/>
        </w:rPr>
        <w:t>情報に含まれている</w:t>
      </w:r>
      <w:r>
        <w:rPr>
          <w:rFonts w:hint="eastAsia"/>
          <w:color w:val="000000" w:themeColor="text1"/>
          <w:sz w:val="20"/>
          <w:szCs w:val="20"/>
          <w:lang w:val="de-DE"/>
        </w:rPr>
        <w:t>ということを</w:t>
      </w:r>
      <w:r w:rsidRPr="00832CA4">
        <w:rPr>
          <w:rFonts w:hint="eastAsia"/>
          <w:color w:val="000000" w:themeColor="text1"/>
          <w:sz w:val="20"/>
          <w:szCs w:val="20"/>
          <w:em w:val="dot"/>
          <w:lang w:val="de-DE"/>
        </w:rPr>
        <w:t>必ずしも意味しない</w:t>
      </w:r>
      <w:r>
        <w:rPr>
          <w:rFonts w:hint="eastAsia"/>
          <w:color w:val="000000" w:themeColor="text1"/>
          <w:sz w:val="20"/>
          <w:szCs w:val="20"/>
          <w:lang w:val="de-DE"/>
        </w:rPr>
        <w:t>。例えば絵画に歴史的な場面が描かれた場合、絵画の「意味」を理解するのには歴史についての知識が必要であろうが、その知識が目に伝わってくる視覚的情報に含まれない。あるいは遠近法によって画面に描かれたシーンを三次元の景色として「理解」するのには</w:t>
      </w:r>
      <w:r w:rsidR="00832CA4">
        <w:rPr>
          <w:rFonts w:hint="eastAsia"/>
          <w:color w:val="000000" w:themeColor="text1"/>
          <w:sz w:val="20"/>
          <w:szCs w:val="20"/>
          <w:lang w:val="de-DE"/>
        </w:rPr>
        <w:t>、</w:t>
      </w:r>
      <w:r>
        <w:rPr>
          <w:rFonts w:hint="eastAsia"/>
          <w:color w:val="000000" w:themeColor="text1"/>
          <w:sz w:val="20"/>
          <w:szCs w:val="20"/>
          <w:lang w:val="de-DE"/>
        </w:rPr>
        <w:t>視覚的な情報</w:t>
      </w:r>
      <w:r w:rsidR="00832CA4">
        <w:rPr>
          <w:rFonts w:hint="eastAsia"/>
          <w:color w:val="000000" w:themeColor="text1"/>
          <w:sz w:val="20"/>
          <w:szCs w:val="20"/>
          <w:lang w:val="de-DE"/>
        </w:rPr>
        <w:t>に含まれない</w:t>
      </w:r>
      <w:r>
        <w:rPr>
          <w:rFonts w:hint="eastAsia"/>
          <w:color w:val="000000" w:themeColor="text1"/>
          <w:sz w:val="20"/>
          <w:szCs w:val="20"/>
          <w:lang w:val="de-DE"/>
        </w:rPr>
        <w:t>知識（または経験）が必要である。なぜなら観察者の目に伝わってくる情報はあくまでも二次元の画面とそれに当たる光によって成立する情報</w:t>
      </w:r>
      <w:r w:rsidR="00832CA4">
        <w:rPr>
          <w:rFonts w:hint="eastAsia"/>
          <w:color w:val="000000" w:themeColor="text1"/>
          <w:sz w:val="20"/>
          <w:szCs w:val="20"/>
          <w:lang w:val="de-DE"/>
        </w:rPr>
        <w:t>に過ぎないからである。観察者は三次元の空間の視覚的なイメージについての「予備知識」をもって三次元の景色を自分の頭の中で再現するのみである</w:t>
      </w:r>
      <w:r>
        <w:rPr>
          <w:rFonts w:hint="eastAsia"/>
          <w:color w:val="000000" w:themeColor="text1"/>
          <w:sz w:val="20"/>
          <w:szCs w:val="20"/>
          <w:lang w:val="de-DE"/>
        </w:rPr>
        <w:t>。音楽の場合も同じで、例えば音楽を聴いて「ピアノ」を認識した場合、耳に伝わってくる音の波に「ピアノ」が含まれている</w:t>
      </w:r>
      <w:r w:rsidR="00832CA4">
        <w:rPr>
          <w:rFonts w:hint="eastAsia"/>
          <w:color w:val="000000" w:themeColor="text1"/>
          <w:sz w:val="20"/>
          <w:szCs w:val="20"/>
          <w:lang w:val="de-DE"/>
        </w:rPr>
        <w:t>訳ではない。</w:t>
      </w:r>
      <w:r>
        <w:rPr>
          <w:rFonts w:hint="eastAsia"/>
          <w:color w:val="000000" w:themeColor="text1"/>
          <w:sz w:val="20"/>
          <w:szCs w:val="20"/>
          <w:lang w:val="de-DE"/>
        </w:rPr>
        <w:t>聴者が</w:t>
      </w:r>
      <w:r w:rsidRPr="00C920F4">
        <w:rPr>
          <w:rFonts w:hint="eastAsia"/>
          <w:color w:val="000000" w:themeColor="text1"/>
          <w:sz w:val="20"/>
          <w:szCs w:val="20"/>
          <w:em w:val="dot"/>
          <w:lang w:val="de-DE"/>
        </w:rPr>
        <w:t>事前の経験によって</w:t>
      </w:r>
      <w:r>
        <w:rPr>
          <w:rFonts w:hint="eastAsia"/>
          <w:color w:val="000000" w:themeColor="text1"/>
          <w:sz w:val="20"/>
          <w:szCs w:val="20"/>
          <w:lang w:val="de-DE"/>
        </w:rPr>
        <w:t>「この音はピアノによって発生されたものだろう」、または「この音はピアノの演奏を</w:t>
      </w:r>
      <w:r w:rsidR="00832CA4">
        <w:rPr>
          <w:rFonts w:hint="eastAsia"/>
          <w:color w:val="000000" w:themeColor="text1"/>
          <w:sz w:val="20"/>
          <w:szCs w:val="20"/>
          <w:lang w:val="de-DE"/>
        </w:rPr>
        <w:t>録音し、それを</w:t>
      </w:r>
      <w:r>
        <w:rPr>
          <w:rFonts w:hint="eastAsia"/>
          <w:color w:val="000000" w:themeColor="text1"/>
          <w:sz w:val="20"/>
          <w:szCs w:val="20"/>
          <w:lang w:val="de-DE"/>
        </w:rPr>
        <w:t>スピーカー</w:t>
      </w:r>
      <w:r w:rsidR="00832CA4">
        <w:rPr>
          <w:rFonts w:hint="eastAsia"/>
          <w:color w:val="000000" w:themeColor="text1"/>
          <w:sz w:val="20"/>
          <w:szCs w:val="20"/>
          <w:lang w:val="de-DE"/>
        </w:rPr>
        <w:t>で</w:t>
      </w:r>
      <w:r>
        <w:rPr>
          <w:rFonts w:hint="eastAsia"/>
          <w:color w:val="000000" w:themeColor="text1"/>
          <w:sz w:val="20"/>
          <w:szCs w:val="20"/>
          <w:lang w:val="de-DE"/>
        </w:rPr>
        <w:t>再生したものだろう」</w:t>
      </w:r>
      <w:r w:rsidR="00832CA4">
        <w:rPr>
          <w:rFonts w:hint="eastAsia"/>
          <w:color w:val="000000" w:themeColor="text1"/>
          <w:sz w:val="20"/>
          <w:szCs w:val="20"/>
          <w:lang w:val="de-DE"/>
        </w:rPr>
        <w:t>など</w:t>
      </w:r>
      <w:r>
        <w:rPr>
          <w:rFonts w:hint="eastAsia"/>
          <w:color w:val="000000" w:themeColor="text1"/>
          <w:sz w:val="20"/>
          <w:szCs w:val="20"/>
          <w:lang w:val="de-DE"/>
        </w:rPr>
        <w:t>という判断</w:t>
      </w:r>
      <w:r w:rsidR="00832CA4">
        <w:rPr>
          <w:rFonts w:hint="eastAsia"/>
          <w:color w:val="000000" w:themeColor="text1"/>
          <w:sz w:val="20"/>
          <w:szCs w:val="20"/>
          <w:lang w:val="de-DE"/>
        </w:rPr>
        <w:t>を下すのである</w:t>
      </w:r>
      <w:r>
        <w:rPr>
          <w:rFonts w:hint="eastAsia"/>
          <w:color w:val="000000" w:themeColor="text1"/>
          <w:sz w:val="20"/>
          <w:szCs w:val="20"/>
          <w:lang w:val="de-DE"/>
        </w:rPr>
        <w:t>。その判断が間違っている場合もある</w:t>
      </w:r>
      <w:r w:rsidR="00AE604D">
        <w:rPr>
          <w:rFonts w:hint="eastAsia"/>
          <w:color w:val="000000" w:themeColor="text1"/>
          <w:sz w:val="20"/>
          <w:szCs w:val="20"/>
          <w:lang w:val="de-DE"/>
        </w:rPr>
        <w:t>。</w:t>
      </w:r>
      <w:r>
        <w:rPr>
          <w:rFonts w:hint="eastAsia"/>
          <w:color w:val="000000" w:themeColor="text1"/>
          <w:sz w:val="20"/>
          <w:szCs w:val="20"/>
          <w:lang w:val="de-DE"/>
        </w:rPr>
        <w:t>（例えばその音はコンピュータで合成された音の波に過ぎないかもしれない</w:t>
      </w:r>
      <w:r w:rsidR="00AE604D">
        <w:rPr>
          <w:rFonts w:hint="eastAsia"/>
          <w:color w:val="000000" w:themeColor="text1"/>
          <w:sz w:val="20"/>
          <w:szCs w:val="20"/>
          <w:lang w:val="de-DE"/>
        </w:rPr>
        <w:t>。</w:t>
      </w:r>
      <w:r>
        <w:rPr>
          <w:rFonts w:hint="eastAsia"/>
          <w:color w:val="000000" w:themeColor="text1"/>
          <w:sz w:val="20"/>
          <w:szCs w:val="20"/>
          <w:lang w:val="de-DE"/>
        </w:rPr>
        <w:t>）また、ピアノを聴いたこともない、観たこともない聴者は</w:t>
      </w:r>
      <w:r w:rsidR="00832CA4">
        <w:rPr>
          <w:rFonts w:hint="eastAsia"/>
          <w:color w:val="000000" w:themeColor="text1"/>
          <w:sz w:val="20"/>
          <w:szCs w:val="20"/>
          <w:lang w:val="de-DE"/>
        </w:rPr>
        <w:t>、耳で全ての聴覚的な情報を正確に聞き取っても、</w:t>
      </w:r>
      <w:r>
        <w:rPr>
          <w:rFonts w:hint="eastAsia"/>
          <w:color w:val="000000" w:themeColor="text1"/>
          <w:sz w:val="20"/>
          <w:szCs w:val="20"/>
          <w:lang w:val="de-DE"/>
        </w:rPr>
        <w:t>この音を「ピアノ」として認識すること</w:t>
      </w:r>
      <w:r w:rsidR="004E39C0">
        <w:rPr>
          <w:rFonts w:hint="eastAsia"/>
          <w:color w:val="000000" w:themeColor="text1"/>
          <w:sz w:val="20"/>
          <w:szCs w:val="20"/>
          <w:lang w:val="de-DE"/>
        </w:rPr>
        <w:t>は</w:t>
      </w:r>
      <w:r w:rsidR="00832CA4">
        <w:rPr>
          <w:rFonts w:hint="eastAsia"/>
          <w:color w:val="000000" w:themeColor="text1"/>
          <w:sz w:val="20"/>
          <w:szCs w:val="20"/>
          <w:lang w:val="de-DE"/>
        </w:rPr>
        <w:t>決して</w:t>
      </w:r>
      <w:r>
        <w:rPr>
          <w:rFonts w:hint="eastAsia"/>
          <w:color w:val="000000" w:themeColor="text1"/>
          <w:sz w:val="20"/>
          <w:szCs w:val="20"/>
          <w:lang w:val="de-DE"/>
        </w:rPr>
        <w:t>できない。</w:t>
      </w:r>
    </w:p>
    <w:p w14:paraId="20E857AA" w14:textId="218049E1" w:rsidR="00963458" w:rsidRPr="00F01871" w:rsidRDefault="00C920F4"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963458" w:rsidRPr="00F01871">
        <w:rPr>
          <w:rFonts w:hint="eastAsia"/>
          <w:color w:val="000000" w:themeColor="text1"/>
          <w:sz w:val="24"/>
          <w:lang w:val="de-DE"/>
        </w:rPr>
        <w:t>音楽</w:t>
      </w:r>
      <w:r w:rsidR="0083772A" w:rsidRPr="00F01871">
        <w:rPr>
          <w:rFonts w:hint="eastAsia"/>
          <w:color w:val="000000" w:themeColor="text1"/>
          <w:sz w:val="24"/>
          <w:lang w:val="de-DE"/>
        </w:rPr>
        <w:t>を</w:t>
      </w:r>
      <w:r w:rsidR="00832CA4">
        <w:rPr>
          <w:rFonts w:hint="eastAsia"/>
          <w:color w:val="000000" w:themeColor="text1"/>
          <w:sz w:val="24"/>
          <w:lang w:val="de-DE"/>
        </w:rPr>
        <w:t>情報との関係で</w:t>
      </w:r>
      <w:r w:rsidR="00963458" w:rsidRPr="00F01871">
        <w:rPr>
          <w:rFonts w:hint="eastAsia"/>
          <w:color w:val="000000" w:themeColor="text1"/>
          <w:sz w:val="24"/>
          <w:lang w:val="de-DE"/>
        </w:rPr>
        <w:t>他の芸術</w:t>
      </w:r>
      <w:r w:rsidR="0083772A" w:rsidRPr="00F01871">
        <w:rPr>
          <w:rFonts w:hint="eastAsia"/>
          <w:color w:val="000000" w:themeColor="text1"/>
          <w:sz w:val="24"/>
          <w:lang w:val="de-DE"/>
        </w:rPr>
        <w:t>分野と比較す</w:t>
      </w:r>
      <w:r w:rsidR="00DD3708" w:rsidRPr="00F01871">
        <w:rPr>
          <w:rFonts w:hint="eastAsia"/>
          <w:color w:val="000000" w:themeColor="text1"/>
          <w:sz w:val="24"/>
          <w:lang w:val="de-DE"/>
        </w:rPr>
        <w:t>ると</w:t>
      </w:r>
      <w:r w:rsidR="00963458" w:rsidRPr="00F01871">
        <w:rPr>
          <w:rFonts w:hint="eastAsia"/>
          <w:color w:val="000000" w:themeColor="text1"/>
          <w:sz w:val="24"/>
          <w:lang w:val="de-DE"/>
        </w:rPr>
        <w:t>、</w:t>
      </w:r>
      <w:r w:rsidR="0083772A" w:rsidRPr="00F01871">
        <w:rPr>
          <w:rFonts w:hint="eastAsia"/>
          <w:color w:val="000000" w:themeColor="text1"/>
          <w:sz w:val="24"/>
          <w:lang w:val="de-DE"/>
        </w:rPr>
        <w:t>その特徴を</w:t>
      </w:r>
      <w:r w:rsidR="00963458" w:rsidRPr="00F01871">
        <w:rPr>
          <w:rFonts w:hint="eastAsia"/>
          <w:color w:val="000000" w:themeColor="text1"/>
          <w:sz w:val="24"/>
          <w:lang w:val="de-DE"/>
        </w:rPr>
        <w:t>ただその材料</w:t>
      </w:r>
      <w:r w:rsidR="0083772A" w:rsidRPr="00F01871">
        <w:rPr>
          <w:rFonts w:hint="eastAsia"/>
          <w:color w:val="000000" w:themeColor="text1"/>
          <w:sz w:val="24"/>
          <w:lang w:val="de-DE"/>
        </w:rPr>
        <w:t>とそれを</w:t>
      </w:r>
      <w:r w:rsidR="00963458" w:rsidRPr="00F01871">
        <w:rPr>
          <w:rFonts w:hint="eastAsia"/>
          <w:color w:val="000000" w:themeColor="text1"/>
          <w:sz w:val="24"/>
          <w:lang w:val="de-DE"/>
        </w:rPr>
        <w:t>受容する感覚器官</w:t>
      </w:r>
      <w:r w:rsidR="0083772A" w:rsidRPr="00F01871">
        <w:rPr>
          <w:rFonts w:hint="eastAsia"/>
          <w:color w:val="000000" w:themeColor="text1"/>
          <w:sz w:val="24"/>
          <w:lang w:val="de-DE"/>
        </w:rPr>
        <w:t>の</w:t>
      </w:r>
      <w:r w:rsidR="005B2CF2">
        <w:rPr>
          <w:rFonts w:hint="eastAsia"/>
          <w:color w:val="000000" w:themeColor="text1"/>
          <w:sz w:val="24"/>
          <w:lang w:val="de-DE"/>
        </w:rPr>
        <w:t>物理的・生理学的</w:t>
      </w:r>
      <w:r w:rsidR="00963458" w:rsidRPr="00F01871">
        <w:rPr>
          <w:rFonts w:hint="eastAsia"/>
          <w:color w:val="000000" w:themeColor="text1"/>
          <w:sz w:val="24"/>
          <w:lang w:val="de-DE"/>
        </w:rPr>
        <w:t>な違い</w:t>
      </w:r>
      <w:r w:rsidR="006F5D4B" w:rsidRPr="00F01871">
        <w:rPr>
          <w:rFonts w:hint="eastAsia"/>
          <w:color w:val="000000" w:themeColor="text1"/>
          <w:sz w:val="24"/>
          <w:lang w:val="de-DE"/>
        </w:rPr>
        <w:t>だけ</w:t>
      </w:r>
      <w:r w:rsidR="0083772A" w:rsidRPr="00F01871">
        <w:rPr>
          <w:rFonts w:hint="eastAsia"/>
          <w:color w:val="000000" w:themeColor="text1"/>
          <w:sz w:val="24"/>
          <w:lang w:val="de-DE"/>
        </w:rPr>
        <w:t>に</w:t>
      </w:r>
      <w:r w:rsidR="00DD3708" w:rsidRPr="00F01871">
        <w:rPr>
          <w:rFonts w:hint="eastAsia"/>
          <w:color w:val="000000" w:themeColor="text1"/>
          <w:sz w:val="24"/>
          <w:lang w:val="de-DE"/>
        </w:rPr>
        <w:t>還元することはできない</w:t>
      </w:r>
      <w:r w:rsidR="0083772A" w:rsidRPr="00F01871">
        <w:rPr>
          <w:rFonts w:hint="eastAsia"/>
          <w:color w:val="000000" w:themeColor="text1"/>
          <w:sz w:val="24"/>
          <w:lang w:val="de-DE"/>
        </w:rPr>
        <w:t>。</w:t>
      </w:r>
      <w:r w:rsidR="00963458" w:rsidRPr="00F01871">
        <w:rPr>
          <w:rFonts w:hint="eastAsia"/>
          <w:color w:val="000000" w:themeColor="text1"/>
          <w:sz w:val="24"/>
          <w:em w:val="dot"/>
          <w:lang w:val="de-DE"/>
        </w:rPr>
        <w:t>芸術作品と情報の関係</w:t>
      </w:r>
      <w:r w:rsidR="00963458" w:rsidRPr="00F01871">
        <w:rPr>
          <w:rFonts w:hint="eastAsia"/>
          <w:color w:val="000000" w:themeColor="text1"/>
          <w:sz w:val="24"/>
          <w:lang w:val="de-DE"/>
        </w:rPr>
        <w:t>を</w:t>
      </w:r>
      <w:r w:rsidR="006F5D4B" w:rsidRPr="00F01871">
        <w:rPr>
          <w:rFonts w:hint="eastAsia"/>
          <w:color w:val="000000" w:themeColor="text1"/>
          <w:sz w:val="24"/>
          <w:lang w:val="de-DE"/>
        </w:rPr>
        <w:t>最も</w:t>
      </w:r>
      <w:r w:rsidR="00963458" w:rsidRPr="00F01871">
        <w:rPr>
          <w:rFonts w:hint="eastAsia"/>
          <w:color w:val="000000" w:themeColor="text1"/>
          <w:sz w:val="24"/>
          <w:lang w:val="de-DE"/>
        </w:rPr>
        <w:t>抽象的な立場から見ても、</w:t>
      </w:r>
      <w:r w:rsidR="00963458" w:rsidRPr="00F01871">
        <w:rPr>
          <w:rFonts w:hint="eastAsia"/>
          <w:color w:val="000000" w:themeColor="text1"/>
          <w:sz w:val="24"/>
          <w:em w:val="dot"/>
          <w:lang w:val="de-DE"/>
        </w:rPr>
        <w:t>音楽には</w:t>
      </w:r>
      <w:r w:rsidR="00963458" w:rsidRPr="00F01871">
        <w:rPr>
          <w:rFonts w:hint="eastAsia"/>
          <w:color w:val="000000" w:themeColor="text1"/>
          <w:sz w:val="24"/>
          <w:lang w:val="de-DE"/>
        </w:rPr>
        <w:t>他の芸術分野で見られない</w:t>
      </w:r>
      <w:r w:rsidR="00963458" w:rsidRPr="00F01871">
        <w:rPr>
          <w:rFonts w:hint="eastAsia"/>
          <w:color w:val="000000" w:themeColor="text1"/>
          <w:sz w:val="24"/>
          <w:em w:val="dot"/>
          <w:lang w:val="de-DE"/>
        </w:rPr>
        <w:t>特徴的な事情がある</w:t>
      </w:r>
      <w:r w:rsidR="00963458" w:rsidRPr="00F01871">
        <w:rPr>
          <w:rFonts w:hint="eastAsia"/>
          <w:color w:val="000000" w:themeColor="text1"/>
          <w:sz w:val="24"/>
          <w:lang w:val="de-DE"/>
        </w:rPr>
        <w:t>。</w:t>
      </w:r>
    </w:p>
    <w:p w14:paraId="1F973E58" w14:textId="60F4660D" w:rsidR="00DD0752" w:rsidRPr="009D7D5A" w:rsidRDefault="00FD71AA" w:rsidP="00963458">
      <w:pPr>
        <w:adjustRightInd w:val="0"/>
        <w:snapToGrid w:val="0"/>
        <w:spacing w:line="360" w:lineRule="exact"/>
        <w:rPr>
          <w:color w:val="000000" w:themeColor="text1"/>
          <w:sz w:val="24"/>
          <w:u w:val="single"/>
          <w:lang w:val="de-DE"/>
        </w:rPr>
      </w:pPr>
      <w:r w:rsidRPr="00F01871">
        <w:rPr>
          <w:rFonts w:hint="eastAsia"/>
          <w:color w:val="000000" w:themeColor="text1"/>
          <w:sz w:val="24"/>
          <w:lang w:val="de-DE"/>
        </w:rPr>
        <w:t xml:space="preserve">　</w:t>
      </w:r>
      <w:r w:rsidR="00963458" w:rsidRPr="00F01871">
        <w:rPr>
          <w:rFonts w:hint="eastAsia"/>
          <w:color w:val="000000" w:themeColor="text1"/>
          <w:sz w:val="24"/>
          <w:lang w:val="de-DE"/>
        </w:rPr>
        <w:t>それはまず、</w:t>
      </w:r>
      <w:r w:rsidR="006A254F">
        <w:rPr>
          <w:rFonts w:hint="eastAsia"/>
          <w:color w:val="000000" w:themeColor="text1"/>
          <w:sz w:val="24"/>
          <w:lang w:val="de-DE"/>
        </w:rPr>
        <w:t>五官</w:t>
      </w:r>
      <w:r w:rsidR="005B2CF2">
        <w:rPr>
          <w:rFonts w:hint="eastAsia"/>
          <w:color w:val="000000" w:themeColor="text1"/>
          <w:sz w:val="24"/>
          <w:lang w:val="de-DE"/>
        </w:rPr>
        <w:t>に</w:t>
      </w:r>
      <w:r w:rsidR="00963458" w:rsidRPr="00F01871">
        <w:rPr>
          <w:rFonts w:hint="eastAsia"/>
          <w:color w:val="000000" w:themeColor="text1"/>
          <w:sz w:val="24"/>
          <w:lang w:val="de-DE"/>
        </w:rPr>
        <w:t>は例外なく「連続的」（</w:t>
      </w:r>
      <w:proofErr w:type="spellStart"/>
      <w:r w:rsidR="00963458" w:rsidRPr="00F01871">
        <w:rPr>
          <w:color w:val="000000" w:themeColor="text1"/>
          <w:sz w:val="24"/>
          <w:lang w:val="de-DE"/>
        </w:rPr>
        <w:t>continuous</w:t>
      </w:r>
      <w:proofErr w:type="spellEnd"/>
      <w:r w:rsidR="00963458" w:rsidRPr="00F01871">
        <w:rPr>
          <w:rFonts w:hint="eastAsia"/>
          <w:color w:val="000000" w:themeColor="text1"/>
          <w:sz w:val="24"/>
          <w:lang w:val="de-DE"/>
        </w:rPr>
        <w:t>）な情報が</w:t>
      </w:r>
      <w:r w:rsidR="005B2CF2">
        <w:rPr>
          <w:rFonts w:hint="eastAsia"/>
          <w:color w:val="000000" w:themeColor="text1"/>
          <w:sz w:val="24"/>
          <w:lang w:val="de-DE"/>
        </w:rPr>
        <w:t>伝わってくる</w:t>
      </w:r>
      <w:r w:rsidR="0083772A" w:rsidRPr="00F01871">
        <w:rPr>
          <w:rFonts w:hint="eastAsia"/>
          <w:color w:val="000000" w:themeColor="text1"/>
          <w:sz w:val="24"/>
          <w:lang w:val="de-DE"/>
        </w:rPr>
        <w:t>にも</w:t>
      </w:r>
      <w:r w:rsidR="00DD3708" w:rsidRPr="00F01871">
        <w:rPr>
          <w:rFonts w:hint="eastAsia"/>
          <w:color w:val="000000" w:themeColor="text1"/>
          <w:sz w:val="24"/>
          <w:lang w:val="de-DE"/>
        </w:rPr>
        <w:t>かかわらず</w:t>
      </w:r>
      <w:r w:rsidR="00963458" w:rsidRPr="00F01871">
        <w:rPr>
          <w:rFonts w:hint="eastAsia"/>
          <w:color w:val="000000" w:themeColor="text1"/>
          <w:sz w:val="24"/>
          <w:lang w:val="de-DE"/>
        </w:rPr>
        <w:t>、</w:t>
      </w:r>
      <w:r w:rsidR="00963458" w:rsidRPr="00F01871">
        <w:rPr>
          <w:rFonts w:hint="eastAsia"/>
          <w:color w:val="000000" w:themeColor="text1"/>
          <w:sz w:val="24"/>
          <w:em w:val="dot"/>
          <w:lang w:val="de-DE"/>
        </w:rPr>
        <w:t>音楽作品を構成する情報</w:t>
      </w:r>
      <w:r w:rsidR="00963458" w:rsidRPr="00F01871">
        <w:rPr>
          <w:rFonts w:hint="eastAsia"/>
          <w:color w:val="000000" w:themeColor="text1"/>
          <w:sz w:val="24"/>
          <w:lang w:val="de-DE"/>
        </w:rPr>
        <w:t>は基本的に「</w:t>
      </w:r>
      <w:r w:rsidR="00963458" w:rsidRPr="00F01871">
        <w:rPr>
          <w:rFonts w:hint="eastAsia"/>
          <w:color w:val="000000" w:themeColor="text1"/>
          <w:sz w:val="24"/>
          <w:em w:val="dot"/>
          <w:lang w:val="de-DE"/>
        </w:rPr>
        <w:t>離散的</w:t>
      </w:r>
      <w:r w:rsidR="00963458" w:rsidRPr="00F01871">
        <w:rPr>
          <w:rFonts w:hint="eastAsia"/>
          <w:color w:val="000000" w:themeColor="text1"/>
          <w:sz w:val="24"/>
          <w:lang w:val="de-DE"/>
        </w:rPr>
        <w:t>」（</w:t>
      </w:r>
      <w:proofErr w:type="spellStart"/>
      <w:r w:rsidR="00963458" w:rsidRPr="00F01871">
        <w:rPr>
          <w:color w:val="000000" w:themeColor="text1"/>
          <w:sz w:val="24"/>
          <w:lang w:val="de-DE"/>
        </w:rPr>
        <w:t>distinct</w:t>
      </w:r>
      <w:proofErr w:type="spellEnd"/>
      <w:r w:rsidR="00963458" w:rsidRPr="00F01871">
        <w:rPr>
          <w:rFonts w:hint="eastAsia"/>
          <w:color w:val="000000" w:themeColor="text1"/>
          <w:sz w:val="24"/>
          <w:lang w:val="de-DE"/>
        </w:rPr>
        <w:t>）</w:t>
      </w:r>
      <w:r w:rsidR="00963458" w:rsidRPr="00F01871">
        <w:rPr>
          <w:rFonts w:hint="eastAsia"/>
          <w:color w:val="000000" w:themeColor="text1"/>
          <w:sz w:val="24"/>
          <w:em w:val="dot"/>
          <w:lang w:val="de-DE"/>
        </w:rPr>
        <w:t>な情報だ</w:t>
      </w:r>
      <w:r w:rsidR="00963458" w:rsidRPr="00F01871">
        <w:rPr>
          <w:rFonts w:hint="eastAsia"/>
          <w:color w:val="000000" w:themeColor="text1"/>
          <w:sz w:val="24"/>
          <w:lang w:val="de-DE"/>
        </w:rPr>
        <w:t>と</w:t>
      </w:r>
      <w:r w:rsidR="0083772A" w:rsidRPr="00F01871">
        <w:rPr>
          <w:rFonts w:hint="eastAsia"/>
          <w:color w:val="000000" w:themeColor="text1"/>
          <w:sz w:val="24"/>
          <w:lang w:val="de-DE"/>
        </w:rPr>
        <w:t>いうことである</w:t>
      </w:r>
      <w:r w:rsidR="00963458" w:rsidRPr="00F01871">
        <w:rPr>
          <w:rFonts w:hint="eastAsia"/>
          <w:color w:val="000000" w:themeColor="text1"/>
          <w:sz w:val="24"/>
          <w:lang w:val="de-DE"/>
        </w:rPr>
        <w:t>。</w:t>
      </w:r>
      <w:r w:rsidR="008D32B0" w:rsidRPr="00F01871">
        <w:rPr>
          <w:rFonts w:hint="eastAsia"/>
          <w:color w:val="000000" w:themeColor="text1"/>
          <w:sz w:val="24"/>
          <w:lang w:val="de-DE"/>
        </w:rPr>
        <w:t>例えば作品の内容が一つの旋律だとすれば、それが連続的な音圧変動として耳に届くが、その旋律を特徴付ける情報は音圧曲線そのものではなく、</w:t>
      </w:r>
      <w:r w:rsidR="00DD0752" w:rsidRPr="00F01871">
        <w:rPr>
          <w:rFonts w:hint="eastAsia"/>
          <w:color w:val="000000" w:themeColor="text1"/>
          <w:sz w:val="24"/>
          <w:lang w:val="de-DE"/>
        </w:rPr>
        <w:t>数えられる「音」から構成される「形式」である。さらにそれぞれの「音」が「高さ」</w:t>
      </w:r>
      <w:r w:rsidR="00DD3708" w:rsidRPr="00F01871">
        <w:rPr>
          <w:rFonts w:hint="eastAsia"/>
          <w:color w:val="000000" w:themeColor="text1"/>
          <w:sz w:val="24"/>
          <w:lang w:val="de-DE"/>
        </w:rPr>
        <w:t>・</w:t>
      </w:r>
      <w:r w:rsidR="00DD0752" w:rsidRPr="00F01871">
        <w:rPr>
          <w:rFonts w:hint="eastAsia"/>
          <w:color w:val="000000" w:themeColor="text1"/>
          <w:sz w:val="24"/>
          <w:lang w:val="de-DE"/>
        </w:rPr>
        <w:t>「長さ」</w:t>
      </w:r>
      <w:r w:rsidR="00DD3708" w:rsidRPr="00F01871">
        <w:rPr>
          <w:rFonts w:hint="eastAsia"/>
          <w:color w:val="000000" w:themeColor="text1"/>
          <w:sz w:val="24"/>
          <w:lang w:val="de-DE"/>
        </w:rPr>
        <w:t>・</w:t>
      </w:r>
      <w:r w:rsidR="00DD0752" w:rsidRPr="00F01871">
        <w:rPr>
          <w:rFonts w:hint="eastAsia"/>
          <w:color w:val="000000" w:themeColor="text1"/>
          <w:sz w:val="24"/>
          <w:lang w:val="de-DE"/>
        </w:rPr>
        <w:t>「大きさや音色」などという、それぞれ連続的な物理量として耳に届くが、旋律の構成要素となるのはその連続的な物理量ではなく、主に音組織によって限定され離散的な「音高」（</w:t>
      </w:r>
      <w:proofErr w:type="spellStart"/>
      <w:r w:rsidR="00DD0752" w:rsidRPr="00F01871">
        <w:rPr>
          <w:color w:val="000000" w:themeColor="text1"/>
          <w:sz w:val="24"/>
          <w:lang w:val="de-DE"/>
        </w:rPr>
        <w:t>pitch</w:t>
      </w:r>
      <w:proofErr w:type="spellEnd"/>
      <w:r w:rsidR="00DD0752" w:rsidRPr="00F01871">
        <w:rPr>
          <w:rFonts w:hint="eastAsia"/>
          <w:color w:val="000000" w:themeColor="text1"/>
          <w:sz w:val="24"/>
          <w:lang w:val="de-DE"/>
        </w:rPr>
        <w:t>）と拍子</w:t>
      </w:r>
      <w:r w:rsidR="00DD0752" w:rsidRPr="00F01871">
        <w:rPr>
          <w:rFonts w:hint="eastAsia"/>
          <w:color w:val="000000" w:themeColor="text1"/>
          <w:sz w:val="24"/>
          <w:lang w:val="de-DE"/>
        </w:rPr>
        <w:lastRenderedPageBreak/>
        <w:t>やリズム構造によって限定され離散的な「音価」である。それ以外の要素、例えばヴィブラートの様な微妙な高さの変動、微妙なテンポの変化、</w:t>
      </w:r>
      <w:r w:rsidR="00DD3708" w:rsidRPr="00F01871">
        <w:rPr>
          <w:rFonts w:hint="eastAsia"/>
          <w:color w:val="000000" w:themeColor="text1"/>
          <w:sz w:val="24"/>
          <w:lang w:val="de-DE"/>
        </w:rPr>
        <w:t>ダイナミ</w:t>
      </w:r>
      <w:r w:rsidR="00DD0752" w:rsidRPr="00F01871">
        <w:rPr>
          <w:rFonts w:hint="eastAsia"/>
          <w:color w:val="000000" w:themeColor="text1"/>
          <w:sz w:val="24"/>
          <w:lang w:val="de-DE"/>
        </w:rPr>
        <w:t>クスや音色の</w:t>
      </w:r>
      <w:r w:rsidR="00CB0DC1" w:rsidRPr="00F01871">
        <w:rPr>
          <w:rFonts w:hint="eastAsia"/>
          <w:color w:val="000000" w:themeColor="text1"/>
          <w:sz w:val="24"/>
          <w:lang w:val="de-DE"/>
        </w:rPr>
        <w:t>明暗等は</w:t>
      </w:r>
      <w:r w:rsidR="00CB0DC1" w:rsidRPr="00F01871">
        <w:rPr>
          <w:rFonts w:hint="eastAsia"/>
          <w:color w:val="000000" w:themeColor="text1"/>
          <w:sz w:val="24"/>
          <w:em w:val="dot"/>
          <w:lang w:val="de-DE"/>
        </w:rPr>
        <w:t>音楽外の情報ではないが、作品の基本要素とされない</w:t>
      </w:r>
      <w:r w:rsidR="00CB0DC1" w:rsidRPr="00F01871">
        <w:rPr>
          <w:rFonts w:hint="eastAsia"/>
          <w:color w:val="000000" w:themeColor="text1"/>
          <w:sz w:val="24"/>
          <w:lang w:val="de-DE"/>
        </w:rPr>
        <w:t>。</w:t>
      </w:r>
    </w:p>
    <w:p w14:paraId="35F71E8C" w14:textId="59DEC53F" w:rsidR="00784BFE" w:rsidRPr="00C920F4" w:rsidRDefault="00784BFE" w:rsidP="00784BFE">
      <w:pPr>
        <w:adjustRightInd w:val="0"/>
        <w:snapToGrid w:val="0"/>
        <w:spacing w:before="100" w:after="100" w:line="280" w:lineRule="exact"/>
        <w:ind w:left="567"/>
        <w:rPr>
          <w:color w:val="000000" w:themeColor="text1"/>
          <w:sz w:val="20"/>
          <w:szCs w:val="20"/>
          <w:lang w:val="de-DE"/>
        </w:rPr>
      </w:pPr>
      <w:r>
        <w:rPr>
          <w:rFonts w:hint="eastAsia"/>
          <w:color w:val="000000" w:themeColor="text1"/>
          <w:sz w:val="20"/>
          <w:szCs w:val="20"/>
          <w:lang w:val="de-DE"/>
        </w:rPr>
        <w:t>註　ここでは授業の本題に入るが、（西洋クラシック）音楽における「作品」とその「演奏」の関係を論じた場合、作品が主に離散量を対象とし、演奏が主に連続量を対象とすると言えるかもしれない。ただし演奏の「意味」を論じた場合には、演奏のもっとも重要な情報も連続量ではなく離散量であるということは、私（ゴチェフスキ）の基本的な主張である。それについてはこの授業の進んだときに詳しく論じる予定である。</w:t>
      </w:r>
    </w:p>
    <w:p w14:paraId="352E2FD9" w14:textId="61F27AF8" w:rsidR="00CB0DC1" w:rsidRDefault="00784BFE"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2125A7">
        <w:rPr>
          <w:rFonts w:hint="eastAsia"/>
          <w:color w:val="000000" w:themeColor="text1"/>
          <w:sz w:val="24"/>
          <w:lang w:val="de-DE"/>
        </w:rPr>
        <w:t>連続量が基本的に音楽作品から除外されるという事実は、</w:t>
      </w:r>
      <w:r w:rsidR="00CB0DC1">
        <w:rPr>
          <w:rFonts w:hint="eastAsia"/>
          <w:color w:val="000000" w:themeColor="text1"/>
          <w:sz w:val="24"/>
          <w:lang w:val="de-DE"/>
        </w:rPr>
        <w:t>音楽の記譜法</w:t>
      </w:r>
      <w:r w:rsidR="002125A7">
        <w:rPr>
          <w:rFonts w:hint="eastAsia"/>
          <w:color w:val="000000" w:themeColor="text1"/>
          <w:sz w:val="24"/>
          <w:lang w:val="de-DE"/>
        </w:rPr>
        <w:t>（楽譜）</w:t>
      </w:r>
      <w:r w:rsidR="00CB0DC1">
        <w:rPr>
          <w:rFonts w:hint="eastAsia"/>
          <w:color w:val="000000" w:themeColor="text1"/>
          <w:sz w:val="24"/>
          <w:lang w:val="de-DE"/>
        </w:rPr>
        <w:t>と</w:t>
      </w:r>
      <w:r w:rsidR="002125A7">
        <w:rPr>
          <w:rFonts w:hint="eastAsia"/>
          <w:color w:val="000000" w:themeColor="text1"/>
          <w:sz w:val="24"/>
          <w:lang w:val="de-DE"/>
        </w:rPr>
        <w:t>、楽譜が西洋音楽文化に持つ意義によって成立する、世界音楽の中で見ても西洋音楽の特殊的な事情だといえる。楽譜は「</w:t>
      </w:r>
      <w:r w:rsidR="00414DCA">
        <w:rPr>
          <w:rFonts w:hint="eastAsia"/>
          <w:color w:val="000000" w:themeColor="text1"/>
          <w:sz w:val="24"/>
          <w:lang w:val="de-DE"/>
        </w:rPr>
        <w:t>連続的な音声</w:t>
      </w:r>
      <w:r w:rsidR="002125A7">
        <w:rPr>
          <w:rFonts w:hint="eastAsia"/>
          <w:color w:val="000000" w:themeColor="text1"/>
          <w:sz w:val="24"/>
          <w:lang w:val="de-DE"/>
        </w:rPr>
        <w:t>についての離散的な情報」だと言える。</w:t>
      </w:r>
      <w:r w:rsidR="00CB0DC1">
        <w:rPr>
          <w:rFonts w:hint="eastAsia"/>
          <w:color w:val="000000" w:themeColor="text1"/>
          <w:sz w:val="24"/>
          <w:lang w:val="de-DE"/>
        </w:rPr>
        <w:t>絵画や彫刻など</w:t>
      </w:r>
      <w:r w:rsidR="002125A7">
        <w:rPr>
          <w:rFonts w:hint="eastAsia"/>
          <w:color w:val="000000" w:themeColor="text1"/>
          <w:sz w:val="24"/>
          <w:lang w:val="de-DE"/>
        </w:rPr>
        <w:t>の場合は、</w:t>
      </w:r>
      <w:r w:rsidR="00CB0DC1">
        <w:rPr>
          <w:rFonts w:hint="eastAsia"/>
          <w:color w:val="000000" w:themeColor="text1"/>
          <w:sz w:val="24"/>
          <w:lang w:val="de-DE"/>
        </w:rPr>
        <w:t>連続的な情報を発する「物」自体が作品であるのに対して、</w:t>
      </w:r>
      <w:r w:rsidR="00CB0DC1" w:rsidRPr="009A437D">
        <w:rPr>
          <w:rFonts w:hint="eastAsia"/>
          <w:color w:val="000000" w:themeColor="text1"/>
          <w:sz w:val="24"/>
          <w:em w:val="dot"/>
          <w:lang w:val="de-DE"/>
        </w:rPr>
        <w:t>近代西洋の音楽では連続的な音についての離散的な情報こそが作品である</w:t>
      </w:r>
      <w:r w:rsidR="00CB0DC1">
        <w:rPr>
          <w:rFonts w:hint="eastAsia"/>
          <w:color w:val="000000" w:themeColor="text1"/>
          <w:sz w:val="24"/>
          <w:lang w:val="de-DE"/>
        </w:rPr>
        <w:t>。</w:t>
      </w:r>
      <w:r w:rsidR="00811DD4">
        <w:rPr>
          <w:rFonts w:hint="eastAsia"/>
          <w:color w:val="000000" w:themeColor="text1"/>
          <w:sz w:val="24"/>
          <w:lang w:val="de-DE"/>
        </w:rPr>
        <w:t>従って近代西洋音楽の作品がそのものとしてではなく、再生（原則として「演奏」）された形で耳に届くのであ</w:t>
      </w:r>
      <w:r w:rsidR="00414DCA">
        <w:rPr>
          <w:rFonts w:hint="eastAsia"/>
          <w:color w:val="000000" w:themeColor="text1"/>
          <w:sz w:val="24"/>
          <w:lang w:val="de-DE"/>
        </w:rPr>
        <w:t>る。</w:t>
      </w:r>
      <w:r w:rsidR="009A437D" w:rsidRPr="00784BFE">
        <w:rPr>
          <w:rFonts w:hint="eastAsia"/>
          <w:color w:val="000000" w:themeColor="text1"/>
          <w:sz w:val="24"/>
          <w:lang w:val="de-DE"/>
        </w:rPr>
        <w:t>楽譜に書かれる</w:t>
      </w:r>
      <w:r w:rsidR="00811DD4" w:rsidRPr="00784BFE">
        <w:rPr>
          <w:rFonts w:hint="eastAsia"/>
          <w:color w:val="000000" w:themeColor="text1"/>
          <w:sz w:val="24"/>
          <w:lang w:val="de-DE"/>
        </w:rPr>
        <w:t>のもまた、</w:t>
      </w:r>
      <w:r w:rsidR="009A437D" w:rsidRPr="00784BFE">
        <w:rPr>
          <w:rFonts w:hint="eastAsia"/>
          <w:color w:val="000000" w:themeColor="text1"/>
          <w:sz w:val="24"/>
          <w:lang w:val="de-DE"/>
        </w:rPr>
        <w:t>主にこの離散的な情報を代表する記号である。</w:t>
      </w:r>
      <w:r w:rsidR="00811DD4" w:rsidRPr="00784BFE">
        <w:rPr>
          <w:rFonts w:hint="eastAsia"/>
          <w:color w:val="000000" w:themeColor="text1"/>
          <w:sz w:val="24"/>
          <w:lang w:val="de-DE"/>
        </w:rPr>
        <w:t>この記号には（数が極めて多くても）数えられる複合の可能性があるので、可能な旋律、あるいは可能な音楽作品にも、その長さを制限すれば、限定された可能性しかない。それはすでに</w:t>
      </w:r>
      <w:r w:rsidR="00811DD4" w:rsidRPr="00784BFE">
        <w:rPr>
          <w:color w:val="000000" w:themeColor="text1"/>
          <w:sz w:val="24"/>
          <w:lang w:val="de-DE"/>
        </w:rPr>
        <w:t>16</w:t>
      </w:r>
      <w:r w:rsidR="00811DD4" w:rsidRPr="00784BFE">
        <w:rPr>
          <w:rFonts w:hint="eastAsia"/>
          <w:color w:val="000000" w:themeColor="text1"/>
          <w:sz w:val="24"/>
          <w:lang w:val="de-DE"/>
        </w:rPr>
        <w:t>世紀のアタナーズィウス・キルヒャー（</w:t>
      </w:r>
      <w:r w:rsidR="00811DD4" w:rsidRPr="00784BFE">
        <w:rPr>
          <w:color w:val="000000" w:themeColor="text1"/>
          <w:sz w:val="24"/>
          <w:lang w:val="de-DE"/>
        </w:rPr>
        <w:t xml:space="preserve">Athanasius Kircher, </w:t>
      </w:r>
      <w:r w:rsidR="00645495" w:rsidRPr="00784BFE">
        <w:rPr>
          <w:color w:val="000000" w:themeColor="text1"/>
          <w:sz w:val="24"/>
          <w:lang w:val="de-DE"/>
        </w:rPr>
        <w:t>1601</w:t>
      </w:r>
      <w:r w:rsidR="00811DD4" w:rsidRPr="00784BFE">
        <w:rPr>
          <w:color w:val="000000" w:themeColor="text1"/>
          <w:sz w:val="24"/>
          <w:lang w:val="de-DE"/>
        </w:rPr>
        <w:t>–1680</w:t>
      </w:r>
      <w:r w:rsidR="00811DD4" w:rsidRPr="00784BFE">
        <w:rPr>
          <w:rFonts w:hint="eastAsia"/>
          <w:color w:val="000000" w:themeColor="text1"/>
          <w:sz w:val="24"/>
          <w:lang w:val="de-DE"/>
        </w:rPr>
        <w:t>）が指摘し、その数の計算方法も示</w:t>
      </w:r>
      <w:r w:rsidR="00645495" w:rsidRPr="00784BFE">
        <w:rPr>
          <w:rFonts w:hint="eastAsia"/>
          <w:color w:val="000000" w:themeColor="text1"/>
          <w:sz w:val="24"/>
          <w:lang w:val="de-DE"/>
        </w:rPr>
        <w:t>し</w:t>
      </w:r>
      <w:r w:rsidR="00811DD4" w:rsidRPr="00784BFE">
        <w:rPr>
          <w:rFonts w:hint="eastAsia"/>
          <w:color w:val="000000" w:themeColor="text1"/>
          <w:sz w:val="24"/>
          <w:lang w:val="de-DE"/>
        </w:rPr>
        <w:t>ている。つまり音楽の情報は基本的に</w:t>
      </w:r>
      <w:r w:rsidR="009A437D" w:rsidRPr="00784BFE">
        <w:rPr>
          <w:rFonts w:hint="eastAsia"/>
          <w:color w:val="000000" w:themeColor="text1"/>
          <w:sz w:val="24"/>
          <w:lang w:val="de-DE"/>
        </w:rPr>
        <w:t>「デジタル」な性質を持っている</w:t>
      </w:r>
      <w:r w:rsidR="00FE4A38" w:rsidRPr="00784BFE">
        <w:rPr>
          <w:rFonts w:hint="eastAsia"/>
          <w:color w:val="000000" w:themeColor="text1"/>
          <w:sz w:val="24"/>
          <w:lang w:val="de-DE"/>
        </w:rPr>
        <w:t>という</w:t>
      </w:r>
      <w:r w:rsidR="006F5D4B" w:rsidRPr="00784BFE">
        <w:rPr>
          <w:rFonts w:hint="eastAsia"/>
          <w:color w:val="000000" w:themeColor="text1"/>
          <w:sz w:val="24"/>
          <w:lang w:val="de-DE"/>
        </w:rPr>
        <w:t>事実が</w:t>
      </w:r>
      <w:r w:rsidR="00FE4A38" w:rsidRPr="00784BFE">
        <w:rPr>
          <w:rFonts w:hint="eastAsia"/>
          <w:color w:val="000000" w:themeColor="text1"/>
          <w:sz w:val="24"/>
          <w:lang w:val="de-DE"/>
        </w:rPr>
        <w:t>近代の初期から知られてい</w:t>
      </w:r>
      <w:r w:rsidR="00414DCA">
        <w:rPr>
          <w:rFonts w:hint="eastAsia"/>
          <w:color w:val="000000" w:themeColor="text1"/>
          <w:sz w:val="24"/>
          <w:lang w:val="de-DE"/>
        </w:rPr>
        <w:t>た</w:t>
      </w:r>
      <w:r w:rsidR="006F5D4B" w:rsidRPr="00784BFE">
        <w:rPr>
          <w:rFonts w:hint="eastAsia"/>
          <w:color w:val="000000" w:themeColor="text1"/>
          <w:sz w:val="24"/>
          <w:lang w:val="de-DE"/>
        </w:rPr>
        <w:t>の</w:t>
      </w:r>
      <w:r w:rsidR="00FE4A38" w:rsidRPr="00784BFE">
        <w:rPr>
          <w:rFonts w:hint="eastAsia"/>
          <w:color w:val="000000" w:themeColor="text1"/>
          <w:sz w:val="24"/>
          <w:lang w:val="de-DE"/>
        </w:rPr>
        <w:t>である</w:t>
      </w:r>
      <w:r w:rsidR="009A437D" w:rsidRPr="00784BFE">
        <w:rPr>
          <w:rFonts w:hint="eastAsia"/>
          <w:color w:val="000000" w:themeColor="text1"/>
          <w:sz w:val="24"/>
          <w:lang w:val="de-DE"/>
        </w:rPr>
        <w:t>。</w:t>
      </w:r>
    </w:p>
    <w:p w14:paraId="55A59971" w14:textId="77777777" w:rsidR="000F4182"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9A437D">
        <w:rPr>
          <w:rFonts w:hint="eastAsia"/>
          <w:color w:val="000000" w:themeColor="text1"/>
          <w:sz w:val="24"/>
          <w:lang w:val="de-DE"/>
        </w:rPr>
        <w:t>こ</w:t>
      </w:r>
      <w:r w:rsidR="00FE4A38">
        <w:rPr>
          <w:rFonts w:hint="eastAsia"/>
          <w:color w:val="000000" w:themeColor="text1"/>
          <w:sz w:val="24"/>
          <w:lang w:val="de-DE"/>
        </w:rPr>
        <w:t>の性質に限って考えれば</w:t>
      </w:r>
      <w:r w:rsidR="00AE30B3">
        <w:rPr>
          <w:rFonts w:hint="eastAsia"/>
          <w:color w:val="000000" w:themeColor="text1"/>
          <w:sz w:val="24"/>
          <w:lang w:val="de-DE"/>
        </w:rPr>
        <w:t>、絵画や彫刻よりは</w:t>
      </w:r>
      <w:r w:rsidR="00FE4A38">
        <w:rPr>
          <w:rFonts w:hint="eastAsia"/>
          <w:color w:val="000000" w:themeColor="text1"/>
          <w:sz w:val="24"/>
          <w:lang w:val="de-DE"/>
        </w:rPr>
        <w:t>、</w:t>
      </w:r>
      <w:r w:rsidR="00AE30B3" w:rsidRPr="00AE30B3">
        <w:rPr>
          <w:rFonts w:hint="eastAsia"/>
          <w:color w:val="000000" w:themeColor="text1"/>
          <w:sz w:val="24"/>
          <w:em w:val="dot"/>
          <w:lang w:val="de-DE"/>
        </w:rPr>
        <w:t>文字によって表される文学が</w:t>
      </w:r>
      <w:r w:rsidR="009A437D" w:rsidRPr="00AE30B3">
        <w:rPr>
          <w:rFonts w:hint="eastAsia"/>
          <w:color w:val="000000" w:themeColor="text1"/>
          <w:sz w:val="24"/>
          <w:em w:val="dot"/>
          <w:lang w:val="de-DE"/>
        </w:rPr>
        <w:t>音楽と共通</w:t>
      </w:r>
      <w:r w:rsidR="00812E84" w:rsidRPr="00AE30B3">
        <w:rPr>
          <w:rFonts w:hint="eastAsia"/>
          <w:color w:val="000000" w:themeColor="text1"/>
          <w:sz w:val="24"/>
          <w:em w:val="dot"/>
          <w:lang w:val="de-DE"/>
        </w:rPr>
        <w:t>するところがあ</w:t>
      </w:r>
      <w:r w:rsidR="009A437D" w:rsidRPr="00AE30B3">
        <w:rPr>
          <w:rFonts w:hint="eastAsia"/>
          <w:color w:val="000000" w:themeColor="text1"/>
          <w:sz w:val="24"/>
          <w:em w:val="dot"/>
          <w:lang w:val="de-DE"/>
        </w:rPr>
        <w:t>る</w:t>
      </w:r>
      <w:r w:rsidR="00FE4A38">
        <w:rPr>
          <w:rFonts w:hint="eastAsia"/>
          <w:color w:val="000000" w:themeColor="text1"/>
          <w:sz w:val="24"/>
          <w:lang w:val="de-DE"/>
        </w:rPr>
        <w:t>。</w:t>
      </w:r>
      <w:r w:rsidR="009A437D">
        <w:rPr>
          <w:rFonts w:hint="eastAsia"/>
          <w:color w:val="000000" w:themeColor="text1"/>
          <w:sz w:val="24"/>
          <w:lang w:val="de-DE"/>
        </w:rPr>
        <w:t>ただし文学には文学以外の世界に対して記号的な意味を持つ「単</w:t>
      </w:r>
      <w:r w:rsidR="00812E84">
        <w:rPr>
          <w:rFonts w:hint="eastAsia"/>
          <w:color w:val="000000" w:themeColor="text1"/>
          <w:sz w:val="24"/>
          <w:lang w:val="de-DE"/>
        </w:rPr>
        <w:t>語」がある。従って文学の意味を</w:t>
      </w:r>
      <w:r w:rsidR="00812E84" w:rsidRPr="000F4182">
        <w:rPr>
          <w:rFonts w:hint="eastAsia"/>
          <w:color w:val="000000" w:themeColor="text1"/>
          <w:sz w:val="24"/>
          <w:em w:val="dot"/>
          <w:lang w:val="de-DE"/>
        </w:rPr>
        <w:t>記号的な情報の構造</w:t>
      </w:r>
      <w:r w:rsidR="00812E84">
        <w:rPr>
          <w:rFonts w:hint="eastAsia"/>
          <w:color w:val="000000" w:themeColor="text1"/>
          <w:sz w:val="24"/>
          <w:lang w:val="de-DE"/>
        </w:rPr>
        <w:t>として語ることは</w:t>
      </w:r>
      <w:r w:rsidR="009A437D">
        <w:rPr>
          <w:rFonts w:hint="eastAsia"/>
          <w:color w:val="000000" w:themeColor="text1"/>
          <w:sz w:val="24"/>
          <w:lang w:val="de-DE"/>
        </w:rPr>
        <w:t>できない。それに対して</w:t>
      </w:r>
      <w:r w:rsidR="009A437D" w:rsidRPr="00AE30B3">
        <w:rPr>
          <w:rFonts w:hint="eastAsia"/>
          <w:color w:val="000000" w:themeColor="text1"/>
          <w:sz w:val="24"/>
          <w:lang w:val="de-DE"/>
        </w:rPr>
        <w:t>（「絶対音楽」という限定された立場から）音楽作品の内容はその構造的な情報にこそ存在する。</w:t>
      </w:r>
    </w:p>
    <w:p w14:paraId="63C925BC" w14:textId="3C138B6C" w:rsidR="000F4182" w:rsidRDefault="000F4182" w:rsidP="000F4182">
      <w:pPr>
        <w:adjustRightInd w:val="0"/>
        <w:snapToGrid w:val="0"/>
        <w:spacing w:before="100" w:line="280" w:lineRule="exact"/>
        <w:ind w:left="567"/>
        <w:rPr>
          <w:color w:val="000000" w:themeColor="text1"/>
          <w:sz w:val="20"/>
          <w:szCs w:val="20"/>
          <w:lang w:val="de-DE"/>
        </w:rPr>
      </w:pPr>
      <w:r>
        <w:rPr>
          <w:rFonts w:hint="eastAsia"/>
          <w:color w:val="000000" w:themeColor="text1"/>
          <w:sz w:val="20"/>
          <w:szCs w:val="20"/>
          <w:lang w:val="de-DE"/>
        </w:rPr>
        <w:t>註　絶対音楽という概念について興味があったら以下の過去の授業の資料が参考になる。</w:t>
      </w:r>
    </w:p>
    <w:p w14:paraId="54D87856" w14:textId="2CD89609" w:rsidR="000F4182" w:rsidRPr="00C920F4" w:rsidRDefault="00F4003C" w:rsidP="000F4182">
      <w:pPr>
        <w:adjustRightInd w:val="0"/>
        <w:snapToGrid w:val="0"/>
        <w:spacing w:after="100" w:line="280" w:lineRule="exact"/>
        <w:ind w:left="567"/>
        <w:rPr>
          <w:color w:val="000000" w:themeColor="text1"/>
          <w:sz w:val="20"/>
          <w:szCs w:val="20"/>
          <w:lang w:val="de-DE"/>
        </w:rPr>
      </w:pPr>
      <w:hyperlink r:id="rId7" w:history="1">
        <w:r w:rsidR="000F4182" w:rsidRPr="000F4182">
          <w:rPr>
            <w:rStyle w:val="a3"/>
            <w:sz w:val="20"/>
            <w:szCs w:val="20"/>
            <w:lang w:val="de-DE"/>
          </w:rPr>
          <w:t>http://deutsch.c.u-tokyo.ac.jp/~Gottschewski/history/2014/141217/20141217.pdf</w:t>
        </w:r>
      </w:hyperlink>
    </w:p>
    <w:p w14:paraId="565E64F4" w14:textId="77777777" w:rsidR="005F51B9" w:rsidRDefault="005F51B9" w:rsidP="00963458">
      <w:pPr>
        <w:adjustRightInd w:val="0"/>
        <w:snapToGrid w:val="0"/>
        <w:spacing w:line="360" w:lineRule="exact"/>
        <w:rPr>
          <w:color w:val="000000" w:themeColor="text1"/>
          <w:sz w:val="24"/>
          <w:lang w:val="de-DE"/>
        </w:rPr>
      </w:pPr>
    </w:p>
    <w:p w14:paraId="36CCF132" w14:textId="776F7ECD" w:rsidR="00B60129" w:rsidRPr="00B60129" w:rsidRDefault="00B60129"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w:t>
      </w:r>
      <w:r>
        <w:rPr>
          <w:rFonts w:ascii="ヒラギノ明朝 Pro W6" w:eastAsia="ヒラギノ明朝 Pro W6" w:hAnsi="ヒラギノ明朝 Pro W6" w:hint="eastAsia"/>
          <w:sz w:val="24"/>
          <w:lang w:val="de-DE"/>
        </w:rPr>
        <w:t>情報とメディア</w:t>
      </w:r>
      <w:r w:rsidR="000D3AC5">
        <w:rPr>
          <w:rFonts w:ascii="ヒラギノ明朝 Pro W6" w:eastAsia="ヒラギノ明朝 Pro W6" w:hAnsi="ヒラギノ明朝 Pro W6" w:hint="eastAsia"/>
          <w:sz w:val="24"/>
          <w:lang w:val="de-DE"/>
        </w:rPr>
        <w:t>（録音技術以前）</w:t>
      </w:r>
    </w:p>
    <w:p w14:paraId="472C8059" w14:textId="454860E8" w:rsidR="00A40B07" w:rsidRDefault="00FD71AA" w:rsidP="000362E9">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B60129">
        <w:rPr>
          <w:rFonts w:hint="eastAsia"/>
          <w:color w:val="000000" w:themeColor="text1"/>
          <w:sz w:val="24"/>
          <w:lang w:val="de-DE"/>
        </w:rPr>
        <w:t>「メディア」というのはラテン語の</w:t>
      </w:r>
      <w:r w:rsidR="00B60129">
        <w:rPr>
          <w:color w:val="000000" w:themeColor="text1"/>
          <w:sz w:val="24"/>
          <w:lang w:val="de-DE"/>
        </w:rPr>
        <w:t>medium</w:t>
      </w:r>
      <w:r w:rsidR="00B60129">
        <w:rPr>
          <w:rFonts w:hint="eastAsia"/>
          <w:color w:val="000000" w:themeColor="text1"/>
          <w:sz w:val="24"/>
          <w:lang w:val="de-DE"/>
        </w:rPr>
        <w:t>「中心」に由来し、端から端への伝達に当たってその間にある媒体を指している。</w:t>
      </w:r>
      <w:r w:rsidR="00B60129" w:rsidRPr="00440D7D">
        <w:rPr>
          <w:rFonts w:hint="eastAsia"/>
          <w:color w:val="000000" w:themeColor="text1"/>
          <w:sz w:val="24"/>
          <w:lang w:val="de-DE"/>
        </w:rPr>
        <w:t>音楽作品は「音楽についての情報として」しか存在しないので、生きている人間（作曲家・演奏者・聴者等）の記憶に存在する作品を除けば</w:t>
      </w:r>
      <w:r w:rsidR="00B60129" w:rsidRPr="00440D7D">
        <w:rPr>
          <w:rFonts w:hint="eastAsia"/>
          <w:color w:val="000000" w:themeColor="text1"/>
          <w:sz w:val="24"/>
          <w:em w:val="dot"/>
          <w:lang w:val="de-DE"/>
        </w:rPr>
        <w:t>音楽作品はメディアの中でしか存在しえない</w:t>
      </w:r>
      <w:r w:rsidR="00B60129" w:rsidRPr="00440D7D">
        <w:rPr>
          <w:rFonts w:hint="eastAsia"/>
          <w:color w:val="000000" w:themeColor="text1"/>
          <w:sz w:val="24"/>
          <w:lang w:val="de-DE"/>
        </w:rPr>
        <w:t>ということになる。</w:t>
      </w:r>
      <w:r w:rsidRPr="00440D7D">
        <w:rPr>
          <w:rFonts w:hint="eastAsia"/>
          <w:color w:val="000000" w:themeColor="text1"/>
          <w:sz w:val="24"/>
          <w:lang w:val="de-DE"/>
        </w:rPr>
        <w:t>録音技術が発明される以前</w:t>
      </w:r>
      <w:r w:rsidR="00A40B07" w:rsidRPr="00440D7D">
        <w:rPr>
          <w:rFonts w:hint="eastAsia"/>
          <w:color w:val="000000" w:themeColor="text1"/>
          <w:sz w:val="24"/>
          <w:lang w:val="de-DE"/>
        </w:rPr>
        <w:t>は</w:t>
      </w:r>
      <w:r w:rsidRPr="00440D7D">
        <w:rPr>
          <w:rFonts w:hint="eastAsia"/>
          <w:color w:val="000000" w:themeColor="text1"/>
          <w:sz w:val="24"/>
          <w:lang w:val="de-DE"/>
        </w:rPr>
        <w:t>、そのメディアは</w:t>
      </w:r>
      <w:r w:rsidR="00A40B07" w:rsidRPr="00440D7D">
        <w:rPr>
          <w:rFonts w:hint="eastAsia"/>
          <w:color w:val="000000" w:themeColor="text1"/>
          <w:sz w:val="24"/>
          <w:lang w:val="de-DE"/>
        </w:rPr>
        <w:t>主に楽譜である。</w:t>
      </w:r>
    </w:p>
    <w:p w14:paraId="6F4DD108" w14:textId="06E82160" w:rsidR="00B60129"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Pr="00440D7D">
        <w:rPr>
          <w:rFonts w:hint="eastAsia"/>
          <w:color w:val="000000" w:themeColor="text1"/>
          <w:sz w:val="24"/>
          <w:lang w:val="de-DE"/>
        </w:rPr>
        <w:t>ここで注意したいのは「音楽」と「音楽作品」との</w:t>
      </w:r>
      <w:r w:rsidR="00B60129" w:rsidRPr="00440D7D">
        <w:rPr>
          <w:rFonts w:hint="eastAsia"/>
          <w:color w:val="000000" w:themeColor="text1"/>
          <w:sz w:val="24"/>
          <w:lang w:val="de-DE"/>
        </w:rPr>
        <w:t>区別である。音楽は音</w:t>
      </w:r>
      <w:r w:rsidR="00A53AFF">
        <w:rPr>
          <w:rFonts w:hint="eastAsia"/>
          <w:color w:val="000000" w:themeColor="text1"/>
          <w:sz w:val="24"/>
          <w:lang w:val="de-DE"/>
        </w:rPr>
        <w:t>（あるいは一説によれば「創造された音」）</w:t>
      </w:r>
      <w:r w:rsidR="00B60129" w:rsidRPr="00440D7D">
        <w:rPr>
          <w:rFonts w:hint="eastAsia"/>
          <w:color w:val="000000" w:themeColor="text1"/>
          <w:sz w:val="24"/>
          <w:lang w:val="de-DE"/>
        </w:rPr>
        <w:t>を素材とする芸術で</w:t>
      </w:r>
      <w:r w:rsidR="009667B4">
        <w:rPr>
          <w:rFonts w:hint="eastAsia"/>
          <w:color w:val="000000" w:themeColor="text1"/>
          <w:sz w:val="24"/>
          <w:lang w:val="de-DE"/>
        </w:rPr>
        <w:t>は</w:t>
      </w:r>
      <w:r w:rsidR="00B60129" w:rsidRPr="00440D7D">
        <w:rPr>
          <w:rFonts w:hint="eastAsia"/>
          <w:color w:val="000000" w:themeColor="text1"/>
          <w:sz w:val="24"/>
          <w:lang w:val="de-DE"/>
        </w:rPr>
        <w:t>あるが、</w:t>
      </w:r>
      <w:r w:rsidR="00B60129" w:rsidRPr="00440D7D">
        <w:rPr>
          <w:rFonts w:hint="eastAsia"/>
          <w:color w:val="000000" w:themeColor="text1"/>
          <w:sz w:val="24"/>
          <w:em w:val="dot"/>
          <w:lang w:val="de-DE"/>
        </w:rPr>
        <w:t>音楽作品は音楽そのものではなく</w:t>
      </w:r>
      <w:r w:rsidR="00B60129" w:rsidRPr="00440D7D">
        <w:rPr>
          <w:rFonts w:hint="eastAsia"/>
          <w:color w:val="000000" w:themeColor="text1"/>
          <w:sz w:val="24"/>
          <w:lang w:val="de-DE"/>
        </w:rPr>
        <w:t>、音楽についての情報で構成される、メディアに</w:t>
      </w:r>
      <w:r w:rsidR="000D3AC5" w:rsidRPr="00440D7D">
        <w:rPr>
          <w:rFonts w:hint="eastAsia"/>
          <w:color w:val="000000" w:themeColor="text1"/>
          <w:sz w:val="24"/>
          <w:lang w:val="de-DE"/>
        </w:rPr>
        <w:t>記録される</w:t>
      </w:r>
      <w:r w:rsidR="00B60129" w:rsidRPr="00440D7D">
        <w:rPr>
          <w:rFonts w:hint="eastAsia"/>
          <w:color w:val="000000" w:themeColor="text1"/>
          <w:sz w:val="24"/>
          <w:lang w:val="de-DE"/>
        </w:rPr>
        <w:t>ものである。</w:t>
      </w:r>
      <w:r w:rsidR="00A40B07">
        <w:rPr>
          <w:rFonts w:hint="eastAsia"/>
          <w:color w:val="000000" w:themeColor="text1"/>
          <w:sz w:val="24"/>
          <w:lang w:val="de-DE"/>
        </w:rPr>
        <w:t>しかしその情報以前（少なくとも作曲家の想像）に存在する音楽と、その情報から「再生」される音楽があり、メディアに存在する作品がそういう「生の音楽」を</w:t>
      </w:r>
      <w:r w:rsidR="00A40B07" w:rsidRPr="00F61DA8">
        <w:rPr>
          <w:rFonts w:hint="eastAsia"/>
          <w:color w:val="000000" w:themeColor="text1"/>
          <w:sz w:val="24"/>
          <w:em w:val="dot"/>
          <w:lang w:val="de-DE"/>
        </w:rPr>
        <w:t>指している</w:t>
      </w:r>
      <w:r w:rsidR="00440D7D">
        <w:rPr>
          <w:rFonts w:hint="eastAsia"/>
          <w:color w:val="000000" w:themeColor="text1"/>
          <w:sz w:val="24"/>
          <w:lang w:val="de-DE"/>
        </w:rPr>
        <w:t>（</w:t>
      </w:r>
      <w:proofErr w:type="spellStart"/>
      <w:r w:rsidR="00440D7D">
        <w:rPr>
          <w:color w:val="000000" w:themeColor="text1"/>
          <w:sz w:val="24"/>
          <w:lang w:val="de-DE"/>
        </w:rPr>
        <w:t>signify</w:t>
      </w:r>
      <w:proofErr w:type="spellEnd"/>
      <w:r w:rsidR="00440D7D">
        <w:rPr>
          <w:rFonts w:hint="eastAsia"/>
          <w:color w:val="000000" w:themeColor="text1"/>
          <w:sz w:val="24"/>
          <w:lang w:val="de-DE"/>
        </w:rPr>
        <w:t>）</w:t>
      </w:r>
      <w:r w:rsidR="00A40B07">
        <w:rPr>
          <w:rFonts w:hint="eastAsia"/>
          <w:color w:val="000000" w:themeColor="text1"/>
          <w:sz w:val="24"/>
          <w:lang w:val="de-DE"/>
        </w:rPr>
        <w:t>のは</w:t>
      </w:r>
      <w:r w:rsidR="00712258">
        <w:rPr>
          <w:rFonts w:hint="eastAsia"/>
          <w:color w:val="000000" w:themeColor="text1"/>
          <w:sz w:val="24"/>
          <w:lang w:val="de-DE"/>
        </w:rPr>
        <w:t>間違い</w:t>
      </w:r>
      <w:r w:rsidR="00A40B07">
        <w:rPr>
          <w:rFonts w:hint="eastAsia"/>
          <w:color w:val="000000" w:themeColor="text1"/>
          <w:sz w:val="24"/>
          <w:lang w:val="de-DE"/>
        </w:rPr>
        <w:t>ない。</w:t>
      </w:r>
    </w:p>
    <w:p w14:paraId="0B84E769" w14:textId="2F073CA7" w:rsidR="00497D73" w:rsidRDefault="00FD71AA" w:rsidP="000D3AC5">
      <w:pPr>
        <w:adjustRightInd w:val="0"/>
        <w:snapToGrid w:val="0"/>
        <w:spacing w:line="360" w:lineRule="exact"/>
        <w:rPr>
          <w:color w:val="000000" w:themeColor="text1"/>
          <w:sz w:val="24"/>
          <w:lang w:val="de-DE"/>
        </w:rPr>
      </w:pPr>
      <w:r>
        <w:rPr>
          <w:rFonts w:hint="eastAsia"/>
          <w:color w:val="000000" w:themeColor="text1"/>
          <w:sz w:val="24"/>
          <w:lang w:val="de-DE"/>
        </w:rPr>
        <w:lastRenderedPageBreak/>
        <w:t xml:space="preserve">　</w:t>
      </w:r>
      <w:r w:rsidR="00F61DA8">
        <w:rPr>
          <w:rFonts w:hint="eastAsia"/>
          <w:color w:val="000000" w:themeColor="text1"/>
          <w:sz w:val="24"/>
          <w:lang w:val="de-DE"/>
        </w:rPr>
        <w:t>つまり</w:t>
      </w:r>
      <w:r w:rsidR="00A40B07" w:rsidRPr="00F61DA8">
        <w:rPr>
          <w:rFonts w:hint="eastAsia"/>
          <w:color w:val="000000" w:themeColor="text1"/>
          <w:sz w:val="24"/>
          <w:lang w:val="de-DE"/>
        </w:rPr>
        <w:t>、近代西洋の音楽文化には</w:t>
      </w:r>
      <w:r w:rsidR="0047772D" w:rsidRPr="00F61DA8">
        <w:rPr>
          <w:rFonts w:hint="eastAsia"/>
          <w:color w:val="000000" w:themeColor="text1"/>
          <w:sz w:val="24"/>
          <w:lang w:val="de-DE"/>
        </w:rPr>
        <w:t>音楽作品を作る作業と</w:t>
      </w:r>
      <w:r w:rsidRPr="00F61DA8">
        <w:rPr>
          <w:rFonts w:hint="eastAsia"/>
          <w:color w:val="000000" w:themeColor="text1"/>
          <w:sz w:val="24"/>
          <w:lang w:val="de-DE"/>
        </w:rPr>
        <w:t>演奏する作業以外に、その音楽についての情報を記録する（書く）</w:t>
      </w:r>
      <w:r w:rsidR="0047772D" w:rsidRPr="00F61DA8">
        <w:rPr>
          <w:rFonts w:hint="eastAsia"/>
          <w:color w:val="000000" w:themeColor="text1"/>
          <w:sz w:val="24"/>
          <w:lang w:val="de-DE"/>
        </w:rPr>
        <w:t>とその情報を再生する（読む）作業が必要</w:t>
      </w:r>
      <w:r w:rsidRPr="00F61DA8">
        <w:rPr>
          <w:rFonts w:hint="eastAsia"/>
          <w:color w:val="000000" w:themeColor="text1"/>
          <w:sz w:val="24"/>
          <w:lang w:val="de-DE"/>
        </w:rPr>
        <w:t>だということ</w:t>
      </w:r>
      <w:r w:rsidR="0047772D" w:rsidRPr="00F61DA8">
        <w:rPr>
          <w:rFonts w:hint="eastAsia"/>
          <w:color w:val="000000" w:themeColor="text1"/>
          <w:sz w:val="24"/>
          <w:lang w:val="de-DE"/>
        </w:rPr>
        <w:t>である。</w:t>
      </w:r>
      <w:r w:rsidR="000D3AC5">
        <w:rPr>
          <w:rFonts w:hint="eastAsia"/>
          <w:color w:val="000000" w:themeColor="text1"/>
          <w:sz w:val="24"/>
          <w:lang w:val="de-DE"/>
        </w:rPr>
        <w:t>（さらに「書き写す」、「</w:t>
      </w:r>
      <w:r w:rsidR="00934DF0">
        <w:rPr>
          <w:rFonts w:hint="eastAsia"/>
          <w:color w:val="000000" w:themeColor="text1"/>
          <w:sz w:val="24"/>
          <w:lang w:val="de-DE"/>
        </w:rPr>
        <w:t>書き換える</w:t>
      </w:r>
      <w:r w:rsidR="000D3AC5">
        <w:rPr>
          <w:rFonts w:hint="eastAsia"/>
          <w:color w:val="000000" w:themeColor="text1"/>
          <w:sz w:val="24"/>
          <w:lang w:val="de-DE"/>
        </w:rPr>
        <w:t>」などの作業もある。）</w:t>
      </w:r>
    </w:p>
    <w:p w14:paraId="5B3842E0" w14:textId="77777777" w:rsidR="00497D73" w:rsidRDefault="00497D73" w:rsidP="000D3AC5">
      <w:pPr>
        <w:adjustRightInd w:val="0"/>
        <w:snapToGrid w:val="0"/>
        <w:spacing w:line="360" w:lineRule="exact"/>
        <w:rPr>
          <w:color w:val="000000" w:themeColor="text1"/>
          <w:sz w:val="24"/>
          <w:lang w:val="de-DE"/>
        </w:rPr>
      </w:pPr>
    </w:p>
    <w:p w14:paraId="186A84E9" w14:textId="48083031" w:rsidR="00497D73" w:rsidRDefault="00497D73" w:rsidP="000D3AC5">
      <w:pPr>
        <w:adjustRightInd w:val="0"/>
        <w:snapToGrid w:val="0"/>
        <w:spacing w:line="360" w:lineRule="exact"/>
        <w:rPr>
          <w:color w:val="000000" w:themeColor="text1"/>
          <w:sz w:val="24"/>
        </w:rPr>
      </w:pPr>
      <w:r>
        <w:rPr>
          <w:rFonts w:hint="eastAsia"/>
          <w:color w:val="000000" w:themeColor="text1"/>
          <w:sz w:val="24"/>
          <w:lang w:val="de-DE"/>
        </w:rPr>
        <w:t>・以下の部分では</w:t>
      </w:r>
      <w:r w:rsidR="00A50DE8">
        <w:rPr>
          <w:color w:val="000000" w:themeColor="text1"/>
          <w:sz w:val="24"/>
          <w:lang w:val="de-DE"/>
        </w:rPr>
        <w:t>2007</w:t>
      </w:r>
      <w:r>
        <w:rPr>
          <w:rFonts w:hint="eastAsia"/>
          <w:color w:val="000000" w:themeColor="text1"/>
          <w:sz w:val="24"/>
        </w:rPr>
        <w:t>年にゴチェフスキが駒場博物館で準備した展覧会「機械</w:t>
      </w:r>
      <w:proofErr w:type="gramStart"/>
      <w:r>
        <w:rPr>
          <w:rFonts w:hint="eastAsia"/>
          <w:color w:val="000000" w:themeColor="text1"/>
          <w:sz w:val="24"/>
        </w:rPr>
        <w:t>じ</w:t>
      </w:r>
      <w:proofErr w:type="gramEnd"/>
      <w:r>
        <w:rPr>
          <w:rFonts w:hint="eastAsia"/>
          <w:color w:val="000000" w:themeColor="text1"/>
          <w:sz w:val="24"/>
        </w:rPr>
        <w:t>かけの音楽」に関わる解説</w:t>
      </w:r>
      <w:r w:rsidR="005E7568">
        <w:rPr>
          <w:rFonts w:hint="eastAsia"/>
          <w:color w:val="000000" w:themeColor="text1"/>
          <w:sz w:val="24"/>
        </w:rPr>
        <w:t>から引用する。展覧会全体については以下のホームページを参照</w:t>
      </w:r>
      <w:r>
        <w:rPr>
          <w:rFonts w:hint="eastAsia"/>
          <w:color w:val="000000" w:themeColor="text1"/>
          <w:sz w:val="24"/>
        </w:rPr>
        <w:t>。</w:t>
      </w:r>
    </w:p>
    <w:p w14:paraId="0171F464" w14:textId="10746AD1" w:rsidR="00497D73" w:rsidRPr="008C4231" w:rsidRDefault="00F4003C" w:rsidP="008C4231">
      <w:pPr>
        <w:adjustRightInd w:val="0"/>
        <w:snapToGrid w:val="0"/>
        <w:rPr>
          <w:color w:val="000000" w:themeColor="text1"/>
          <w:sz w:val="20"/>
          <w:szCs w:val="20"/>
        </w:rPr>
      </w:pPr>
      <w:hyperlink r:id="rId8" w:history="1">
        <w:r w:rsidR="00497D73" w:rsidRPr="00496B15">
          <w:rPr>
            <w:rStyle w:val="a3"/>
            <w:sz w:val="20"/>
            <w:szCs w:val="20"/>
          </w:rPr>
          <w:t>http://fusehime.c.u-tokyo.ac.jp/gottschewski/musicmachines/index.html</w:t>
        </w:r>
      </w:hyperlink>
    </w:p>
    <w:p w14:paraId="7C38E844" w14:textId="63B5141B" w:rsidR="00497D73" w:rsidRPr="008C4231" w:rsidRDefault="00F4003C" w:rsidP="008C4231">
      <w:pPr>
        <w:adjustRightInd w:val="0"/>
        <w:snapToGrid w:val="0"/>
        <w:rPr>
          <w:color w:val="000000" w:themeColor="text1"/>
          <w:sz w:val="20"/>
          <w:szCs w:val="20"/>
        </w:rPr>
      </w:pPr>
      <w:hyperlink r:id="rId9" w:history="1">
        <w:r w:rsidR="00497D73" w:rsidRPr="00496B15">
          <w:rPr>
            <w:rStyle w:val="a3"/>
            <w:sz w:val="20"/>
            <w:szCs w:val="20"/>
          </w:rPr>
          <w:t>http://fusehime.c.u-tokyo.ac.jp/gottschewski/exhibition/index.html</w:t>
        </w:r>
      </w:hyperlink>
    </w:p>
    <w:p w14:paraId="79A23E2E" w14:textId="324C9D9A" w:rsidR="00497D73" w:rsidRPr="008C4231" w:rsidRDefault="00F4003C" w:rsidP="008C4231">
      <w:pPr>
        <w:adjustRightInd w:val="0"/>
        <w:snapToGrid w:val="0"/>
        <w:rPr>
          <w:color w:val="000000" w:themeColor="text1"/>
          <w:sz w:val="20"/>
          <w:szCs w:val="20"/>
        </w:rPr>
      </w:pPr>
      <w:hyperlink r:id="rId10" w:history="1">
        <w:r w:rsidR="00497D73" w:rsidRPr="00496B15">
          <w:rPr>
            <w:rStyle w:val="a3"/>
            <w:sz w:val="20"/>
            <w:szCs w:val="20"/>
          </w:rPr>
          <w:t>http://fusehime.c.u-tokyo.ac.jp/gottschewski/musica/index.html</w:t>
        </w:r>
      </w:hyperlink>
    </w:p>
    <w:p w14:paraId="6CDF1071" w14:textId="77777777" w:rsidR="005F51B9" w:rsidRDefault="005F51B9" w:rsidP="000D3AC5">
      <w:pPr>
        <w:adjustRightInd w:val="0"/>
        <w:snapToGrid w:val="0"/>
        <w:spacing w:line="360" w:lineRule="exact"/>
        <w:rPr>
          <w:color w:val="000000" w:themeColor="text1"/>
          <w:sz w:val="24"/>
          <w:lang w:val="de-DE"/>
        </w:rPr>
      </w:pPr>
    </w:p>
    <w:p w14:paraId="651327BB" w14:textId="08B3DE9A" w:rsidR="000D3AC5" w:rsidRPr="00B60129" w:rsidRDefault="000D3AC5"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III</w:t>
      </w:r>
      <w:r>
        <w:rPr>
          <w:rFonts w:ascii="ヒラギノ明朝 Pro W6" w:eastAsia="ヒラギノ明朝 Pro W6" w:hAnsi="ヒラギノ明朝 Pro W6" w:hint="eastAsia"/>
          <w:sz w:val="24"/>
          <w:lang w:val="de-DE"/>
        </w:rPr>
        <w:t>自動再生（録音技術以前）</w:t>
      </w:r>
    </w:p>
    <w:p w14:paraId="43D212DE" w14:textId="126151EF" w:rsidR="00354F6C" w:rsidRDefault="005E7568" w:rsidP="000D3AC5">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497D73">
        <w:rPr>
          <w:rFonts w:hint="eastAsia"/>
          <w:color w:val="000000" w:themeColor="text1"/>
          <w:sz w:val="24"/>
          <w:lang w:val="de-DE"/>
        </w:rPr>
        <w:t>「音楽についての情報」を機械で読み取れる形にし、それを自動的に再生できるようにするアプローチは</w:t>
      </w:r>
      <w:r w:rsidR="005C1FBA">
        <w:rPr>
          <w:rFonts w:hint="eastAsia"/>
          <w:color w:val="000000" w:themeColor="text1"/>
          <w:sz w:val="24"/>
          <w:lang w:val="de-DE"/>
        </w:rPr>
        <w:t>、思想としては古代ギリシアから、単純なメロディーを演奏できる実際の装置として遅くとも</w:t>
      </w:r>
      <w:r w:rsidR="00497D73">
        <w:rPr>
          <w:rFonts w:hint="eastAsia"/>
          <w:color w:val="000000" w:themeColor="text1"/>
          <w:sz w:val="24"/>
          <w:lang w:val="de-DE"/>
        </w:rPr>
        <w:t>中世の時計</w:t>
      </w:r>
      <w:r w:rsidR="005C1FBA">
        <w:rPr>
          <w:rFonts w:hint="eastAsia"/>
          <w:color w:val="000000" w:themeColor="text1"/>
          <w:sz w:val="24"/>
          <w:lang w:val="de-DE"/>
        </w:rPr>
        <w:t>に現れた</w:t>
      </w:r>
      <w:r w:rsidR="00497D73">
        <w:rPr>
          <w:rFonts w:hint="eastAsia"/>
          <w:color w:val="000000" w:themeColor="text1"/>
          <w:sz w:val="24"/>
          <w:lang w:val="de-DE"/>
        </w:rPr>
        <w:t>。</w:t>
      </w:r>
    </w:p>
    <w:p w14:paraId="185AD76A" w14:textId="11B60FE7" w:rsidR="00354F6C" w:rsidRPr="008C4231" w:rsidRDefault="00F4003C" w:rsidP="008C4231">
      <w:pPr>
        <w:adjustRightInd w:val="0"/>
        <w:snapToGrid w:val="0"/>
        <w:rPr>
          <w:color w:val="000000" w:themeColor="text1"/>
          <w:sz w:val="20"/>
          <w:szCs w:val="20"/>
          <w:lang w:val="de-DE"/>
        </w:rPr>
      </w:pPr>
      <w:hyperlink r:id="rId11" w:history="1">
        <w:r w:rsidR="00354F6C" w:rsidRPr="00496B15">
          <w:rPr>
            <w:rStyle w:val="a3"/>
            <w:sz w:val="20"/>
            <w:szCs w:val="20"/>
            <w:lang w:val="de-DE"/>
          </w:rPr>
          <w:t>http://fusehime.c.u-tokyo.ac.jp/gottschewski/musica/1F/seuse.html</w:t>
        </w:r>
      </w:hyperlink>
    </w:p>
    <w:p w14:paraId="738D7D9B" w14:textId="1492AB18" w:rsidR="000D3AC5" w:rsidRPr="00A50DE8" w:rsidRDefault="00687D38" w:rsidP="000D3AC5">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497D73" w:rsidRPr="00A50DE8">
        <w:rPr>
          <w:color w:val="000000" w:themeColor="text1"/>
          <w:sz w:val="24"/>
          <w:lang w:val="de-DE"/>
        </w:rPr>
        <w:t>17</w:t>
      </w:r>
      <w:r w:rsidR="00497D73" w:rsidRPr="00A50DE8">
        <w:rPr>
          <w:rFonts w:hint="eastAsia"/>
          <w:color w:val="000000" w:themeColor="text1"/>
          <w:sz w:val="24"/>
          <w:lang w:val="de-DE"/>
        </w:rPr>
        <w:t>世紀には</w:t>
      </w:r>
      <w:r w:rsidR="005C1FBA" w:rsidRPr="00A50DE8">
        <w:rPr>
          <w:rFonts w:hint="eastAsia"/>
          <w:color w:val="000000" w:themeColor="text1"/>
          <w:sz w:val="24"/>
          <w:lang w:val="de-DE"/>
        </w:rPr>
        <w:t>学術の進歩とともに</w:t>
      </w:r>
      <w:r w:rsidR="00497D73" w:rsidRPr="00A50DE8">
        <w:rPr>
          <w:rFonts w:hint="eastAsia"/>
          <w:color w:val="000000" w:themeColor="text1"/>
          <w:sz w:val="24"/>
          <w:lang w:val="de-DE"/>
        </w:rPr>
        <w:t>自動楽器</w:t>
      </w:r>
      <w:r w:rsidR="005C1FBA" w:rsidRPr="00A50DE8">
        <w:rPr>
          <w:rFonts w:hint="eastAsia"/>
          <w:color w:val="000000" w:themeColor="text1"/>
          <w:sz w:val="24"/>
          <w:lang w:val="de-DE"/>
        </w:rPr>
        <w:t>も</w:t>
      </w:r>
      <w:r w:rsidR="00497D73" w:rsidRPr="00A50DE8">
        <w:rPr>
          <w:rFonts w:hint="eastAsia"/>
          <w:color w:val="000000" w:themeColor="text1"/>
          <w:sz w:val="24"/>
          <w:lang w:val="de-DE"/>
        </w:rPr>
        <w:t>著しい</w:t>
      </w:r>
      <w:r w:rsidR="00AB7A85" w:rsidRPr="00A50DE8">
        <w:rPr>
          <w:rFonts w:hint="eastAsia"/>
          <w:color w:val="000000" w:themeColor="text1"/>
          <w:sz w:val="24"/>
          <w:lang w:val="de-DE"/>
        </w:rPr>
        <w:t>発展</w:t>
      </w:r>
      <w:r w:rsidR="00497D73" w:rsidRPr="00A50DE8">
        <w:rPr>
          <w:rFonts w:hint="eastAsia"/>
          <w:color w:val="000000" w:themeColor="text1"/>
          <w:sz w:val="24"/>
          <w:lang w:val="de-DE"/>
        </w:rPr>
        <w:t>を見せた。授業ではキルヒャーの代表的な音楽機械を紹介する。</w:t>
      </w:r>
    </w:p>
    <w:p w14:paraId="3828643E" w14:textId="4E9E9772" w:rsidR="00497D73" w:rsidRPr="008C4231" w:rsidRDefault="00F4003C" w:rsidP="008C4231">
      <w:pPr>
        <w:adjustRightInd w:val="0"/>
        <w:snapToGrid w:val="0"/>
        <w:rPr>
          <w:color w:val="000000" w:themeColor="text1"/>
          <w:sz w:val="20"/>
          <w:szCs w:val="20"/>
          <w:lang w:val="de-DE"/>
        </w:rPr>
      </w:pPr>
      <w:hyperlink r:id="rId12" w:history="1">
        <w:r w:rsidR="00354F6C" w:rsidRPr="00496B15">
          <w:rPr>
            <w:rStyle w:val="a3"/>
            <w:sz w:val="20"/>
            <w:szCs w:val="20"/>
            <w:lang w:val="de-DE"/>
          </w:rPr>
          <w:t>http://fusehime.c.u-tokyo.ac.jp/gottschewski/musica/1F/1F-2/automata.html</w:t>
        </w:r>
      </w:hyperlink>
    </w:p>
    <w:p w14:paraId="2723C70F" w14:textId="26C3DD7B" w:rsidR="00354F6C" w:rsidRDefault="00715140" w:rsidP="00715140">
      <w:pPr>
        <w:adjustRightInd w:val="0"/>
        <w:snapToGrid w:val="0"/>
        <w:rPr>
          <w:color w:val="000000" w:themeColor="text1"/>
          <w:sz w:val="24"/>
          <w:lang w:val="de-DE"/>
        </w:rPr>
      </w:pPr>
      <w:r>
        <w:rPr>
          <w:rFonts w:ascii="Times New Roman" w:hAnsi="Times New Roman"/>
          <w:b/>
          <w:noProof/>
          <w:sz w:val="48"/>
        </w:rPr>
        <w:drawing>
          <wp:inline distT="0" distB="0" distL="0" distR="0" wp14:anchorId="13F970AE" wp14:editId="380537DD">
            <wp:extent cx="6120130" cy="4169541"/>
            <wp:effectExtent l="0" t="0" r="1270" b="0"/>
            <wp:docPr id="1" name="図 1" descr="iconismus XX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nismus XXI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4169541"/>
                    </a:xfrm>
                    <a:prstGeom prst="rect">
                      <a:avLst/>
                    </a:prstGeom>
                    <a:noFill/>
                    <a:ln>
                      <a:noFill/>
                    </a:ln>
                  </pic:spPr>
                </pic:pic>
              </a:graphicData>
            </a:graphic>
          </wp:inline>
        </w:drawing>
      </w:r>
    </w:p>
    <w:p w14:paraId="4DDC3848" w14:textId="242CAC78" w:rsidR="000D3AC5" w:rsidRDefault="00687D38" w:rsidP="00687D38">
      <w:pPr>
        <w:adjustRightInd w:val="0"/>
        <w:snapToGrid w:val="0"/>
        <w:spacing w:line="360" w:lineRule="exact"/>
        <w:rPr>
          <w:color w:val="000000" w:themeColor="text1"/>
          <w:sz w:val="24"/>
          <w:lang w:val="de-DE"/>
        </w:rPr>
      </w:pPr>
      <w:r>
        <w:rPr>
          <w:rFonts w:hint="eastAsia"/>
          <w:color w:val="000000" w:themeColor="text1"/>
          <w:sz w:val="24"/>
          <w:lang w:val="de-DE"/>
        </w:rPr>
        <w:t xml:space="preserve">　このよう</w:t>
      </w:r>
      <w:r w:rsidR="00715140">
        <w:rPr>
          <w:rFonts w:hint="eastAsia"/>
          <w:color w:val="000000" w:themeColor="text1"/>
          <w:sz w:val="24"/>
          <w:lang w:val="de-DE"/>
        </w:rPr>
        <w:t>な機械は中世の「万物の協和」を象徴するもので、そこから</w:t>
      </w:r>
      <w:r w:rsidR="00EF7FED">
        <w:rPr>
          <w:rFonts w:hint="eastAsia"/>
          <w:color w:val="000000" w:themeColor="text1"/>
          <w:sz w:val="24"/>
          <w:lang w:val="de-DE"/>
        </w:rPr>
        <w:t>発せられる音楽は</w:t>
      </w:r>
      <w:r w:rsidR="00715140">
        <w:rPr>
          <w:rFonts w:hint="eastAsia"/>
          <w:color w:val="000000" w:themeColor="text1"/>
          <w:sz w:val="24"/>
          <w:lang w:val="de-DE"/>
        </w:rPr>
        <w:t>意図的に</w:t>
      </w:r>
      <w:r w:rsidR="00EF7FED">
        <w:rPr>
          <w:rFonts w:hint="eastAsia"/>
          <w:color w:val="000000" w:themeColor="text1"/>
          <w:sz w:val="24"/>
          <w:lang w:val="de-DE"/>
        </w:rPr>
        <w:t>「機械的に」響くように作られたと考えられる。当時</w:t>
      </w:r>
      <w:r w:rsidR="006E4631">
        <w:rPr>
          <w:rFonts w:hint="eastAsia"/>
          <w:color w:val="000000" w:themeColor="text1"/>
          <w:sz w:val="24"/>
          <w:lang w:val="de-DE"/>
        </w:rPr>
        <w:t>宇宙は</w:t>
      </w:r>
      <w:r w:rsidR="00EF7FED">
        <w:rPr>
          <w:rFonts w:hint="eastAsia"/>
          <w:color w:val="000000" w:themeColor="text1"/>
          <w:sz w:val="24"/>
          <w:lang w:val="de-DE"/>
        </w:rPr>
        <w:t>巨大な機械と</w:t>
      </w:r>
      <w:r w:rsidR="006E4631">
        <w:rPr>
          <w:rFonts w:hint="eastAsia"/>
          <w:color w:val="000000" w:themeColor="text1"/>
          <w:sz w:val="24"/>
          <w:lang w:val="de-DE"/>
        </w:rPr>
        <w:t>みなされていたからである。</w:t>
      </w:r>
      <w:r w:rsidR="00715140">
        <w:rPr>
          <w:rFonts w:hint="eastAsia"/>
          <w:color w:val="000000" w:themeColor="text1"/>
          <w:sz w:val="24"/>
          <w:lang w:val="de-DE"/>
        </w:rPr>
        <w:t>機械的</w:t>
      </w:r>
      <w:r w:rsidR="006E4631">
        <w:rPr>
          <w:rFonts w:hint="eastAsia"/>
          <w:color w:val="000000" w:themeColor="text1"/>
          <w:sz w:val="24"/>
          <w:lang w:val="de-DE"/>
        </w:rPr>
        <w:t>だからこそ</w:t>
      </w:r>
      <w:r>
        <w:rPr>
          <w:rFonts w:hint="eastAsia"/>
          <w:color w:val="000000" w:themeColor="text1"/>
          <w:sz w:val="24"/>
          <w:lang w:val="de-DE"/>
        </w:rPr>
        <w:t>「音楽の理想に近い」</w:t>
      </w:r>
      <w:r w:rsidR="006E4631">
        <w:rPr>
          <w:rFonts w:hint="eastAsia"/>
          <w:color w:val="000000" w:themeColor="text1"/>
          <w:sz w:val="24"/>
          <w:lang w:val="de-DE"/>
        </w:rPr>
        <w:t>もので、人間よりも神が喜ぶものだと考えられていた</w:t>
      </w:r>
      <w:r w:rsidR="00715140">
        <w:rPr>
          <w:rFonts w:hint="eastAsia"/>
          <w:color w:val="000000" w:themeColor="text1"/>
          <w:sz w:val="24"/>
          <w:lang w:val="de-DE"/>
        </w:rPr>
        <w:t>。</w:t>
      </w:r>
      <w:r w:rsidR="00B21AB8">
        <w:rPr>
          <w:rFonts w:hint="eastAsia"/>
          <w:color w:val="000000" w:themeColor="text1"/>
          <w:sz w:val="24"/>
          <w:lang w:val="de-DE"/>
        </w:rPr>
        <w:t>この機械が発する音楽のコンピューターシミュレーション（ゴチェフスキ作成）</w:t>
      </w:r>
      <w:r w:rsidR="00B21AB8">
        <w:rPr>
          <w:color w:val="000000" w:themeColor="text1"/>
          <w:sz w:val="24"/>
          <w:lang w:val="de-DE"/>
        </w:rPr>
        <w:t>:</w:t>
      </w:r>
      <w:r w:rsidR="006E4631">
        <w:rPr>
          <w:rFonts w:hint="eastAsia"/>
          <w:color w:val="000000" w:themeColor="text1"/>
          <w:sz w:val="24"/>
          <w:lang w:val="de-DE"/>
        </w:rPr>
        <w:t xml:space="preserve">　</w:t>
      </w:r>
      <w:r w:rsidR="006E4631" w:rsidRPr="006E4631">
        <w:t xml:space="preserve"> </w:t>
      </w:r>
      <w:hyperlink r:id="rId14" w:history="1">
        <w:r w:rsidR="006E4631" w:rsidRPr="00496B15">
          <w:rPr>
            <w:rStyle w:val="a3"/>
            <w:sz w:val="20"/>
            <w:szCs w:val="20"/>
            <w:lang w:val="de-DE"/>
          </w:rPr>
          <w:t>http://fusehime.c.u-tokyo.ac.jp/gottschewski/musica/1F/Kircher.mp3</w:t>
        </w:r>
      </w:hyperlink>
    </w:p>
    <w:p w14:paraId="76071504" w14:textId="0C7F4C57" w:rsidR="00715140" w:rsidRDefault="00E04C20" w:rsidP="00963458">
      <w:pPr>
        <w:adjustRightInd w:val="0"/>
        <w:snapToGrid w:val="0"/>
        <w:spacing w:line="360" w:lineRule="exact"/>
        <w:rPr>
          <w:color w:val="000000" w:themeColor="text1"/>
          <w:sz w:val="24"/>
          <w:lang w:val="de-DE"/>
        </w:rPr>
      </w:pPr>
      <w:r>
        <w:rPr>
          <w:rFonts w:hint="eastAsia"/>
          <w:color w:val="000000" w:themeColor="text1"/>
          <w:sz w:val="24"/>
          <w:lang w:val="de-DE"/>
        </w:rPr>
        <w:lastRenderedPageBreak/>
        <w:t xml:space="preserve">　</w:t>
      </w:r>
      <w:r w:rsidR="00715140">
        <w:rPr>
          <w:rFonts w:hint="eastAsia"/>
          <w:color w:val="000000" w:themeColor="text1"/>
          <w:sz w:val="24"/>
          <w:lang w:val="de-DE"/>
        </w:rPr>
        <w:t>それに対して</w:t>
      </w:r>
      <w:r w:rsidR="00715140">
        <w:rPr>
          <w:color w:val="000000" w:themeColor="text1"/>
          <w:sz w:val="24"/>
          <w:lang w:val="de-DE"/>
        </w:rPr>
        <w:t>18</w:t>
      </w:r>
      <w:r w:rsidR="00715140">
        <w:rPr>
          <w:rFonts w:hint="eastAsia"/>
          <w:color w:val="000000" w:themeColor="text1"/>
          <w:sz w:val="24"/>
          <w:lang w:val="de-DE"/>
        </w:rPr>
        <w:t>世紀の音楽機械は啓蒙主義の面が強調され、有機体としての「音楽をする人間」の</w:t>
      </w:r>
      <w:r w:rsidR="00715140" w:rsidRPr="00715140">
        <w:rPr>
          <w:rFonts w:hint="eastAsia"/>
          <w:color w:val="000000" w:themeColor="text1"/>
          <w:sz w:val="24"/>
          <w:em w:val="dot"/>
          <w:lang w:val="de-DE"/>
        </w:rPr>
        <w:t>理性的に機能する身体と精神</w:t>
      </w:r>
      <w:r w:rsidR="00715140">
        <w:rPr>
          <w:rFonts w:hint="eastAsia"/>
          <w:color w:val="000000" w:themeColor="text1"/>
          <w:sz w:val="24"/>
          <w:lang w:val="de-DE"/>
        </w:rPr>
        <w:t>の</w:t>
      </w:r>
      <w:r w:rsidR="00712258">
        <w:rPr>
          <w:rFonts w:hint="eastAsia"/>
          <w:color w:val="000000" w:themeColor="text1"/>
          <w:sz w:val="24"/>
          <w:lang w:val="de-DE"/>
        </w:rPr>
        <w:t>証明</w:t>
      </w:r>
      <w:r w:rsidR="00715140">
        <w:rPr>
          <w:rFonts w:hint="eastAsia"/>
          <w:color w:val="000000" w:themeColor="text1"/>
          <w:sz w:val="24"/>
          <w:lang w:val="de-DE"/>
        </w:rPr>
        <w:t>として作られた。それらの機械は人間に近い演奏を目指し、学術的証拠以上の音楽的な価値が認められなかった。</w:t>
      </w:r>
    </w:p>
    <w:p w14:paraId="3C31E57E" w14:textId="6B207C2B" w:rsidR="00B21AB8" w:rsidRPr="008C4231" w:rsidRDefault="00F4003C" w:rsidP="008C4231">
      <w:pPr>
        <w:adjustRightInd w:val="0"/>
        <w:snapToGrid w:val="0"/>
        <w:rPr>
          <w:color w:val="000000" w:themeColor="text1"/>
          <w:sz w:val="20"/>
          <w:szCs w:val="20"/>
          <w:lang w:val="de-DE"/>
        </w:rPr>
      </w:pPr>
      <w:hyperlink r:id="rId15" w:history="1">
        <w:r w:rsidR="00B21AB8" w:rsidRPr="00496B15">
          <w:rPr>
            <w:rStyle w:val="a3"/>
            <w:sz w:val="20"/>
            <w:szCs w:val="20"/>
            <w:lang w:val="de-DE"/>
          </w:rPr>
          <w:t>http://fusehime.c.u-tokyo.ac.jp/gottschewski/musica/1F/1_1vaucanson.htm</w:t>
        </w:r>
      </w:hyperlink>
    </w:p>
    <w:p w14:paraId="5F4041C8" w14:textId="34126760" w:rsidR="00B21AB8" w:rsidRPr="008C4231" w:rsidRDefault="00F4003C" w:rsidP="008C4231">
      <w:pPr>
        <w:adjustRightInd w:val="0"/>
        <w:snapToGrid w:val="0"/>
        <w:rPr>
          <w:color w:val="000000" w:themeColor="text1"/>
          <w:sz w:val="20"/>
          <w:szCs w:val="20"/>
          <w:lang w:val="de-DE"/>
        </w:rPr>
      </w:pPr>
      <w:hyperlink r:id="rId16" w:history="1">
        <w:r w:rsidR="00B21AB8" w:rsidRPr="00496B15">
          <w:rPr>
            <w:rStyle w:val="a3"/>
            <w:sz w:val="20"/>
            <w:szCs w:val="20"/>
            <w:lang w:val="de-DE"/>
          </w:rPr>
          <w:t>http://fusehime.c.u-tokyo.ac.jp/gottschewski/musica/1F/1_2vaucanson.htm</w:t>
        </w:r>
      </w:hyperlink>
    </w:p>
    <w:p w14:paraId="08BE387D" w14:textId="77777777" w:rsidR="00715140" w:rsidRDefault="00715140" w:rsidP="00963458">
      <w:pPr>
        <w:adjustRightInd w:val="0"/>
        <w:snapToGrid w:val="0"/>
        <w:spacing w:line="360" w:lineRule="exact"/>
        <w:rPr>
          <w:color w:val="000000" w:themeColor="text1"/>
          <w:sz w:val="24"/>
          <w:lang w:val="de-DE"/>
        </w:rPr>
      </w:pPr>
    </w:p>
    <w:p w14:paraId="4486A6FA" w14:textId="77777777" w:rsidR="005F51B9" w:rsidRDefault="005F51B9" w:rsidP="00963458">
      <w:pPr>
        <w:adjustRightInd w:val="0"/>
        <w:snapToGrid w:val="0"/>
        <w:spacing w:line="360" w:lineRule="exact"/>
        <w:rPr>
          <w:color w:val="000000" w:themeColor="text1"/>
          <w:sz w:val="24"/>
          <w:lang w:val="de-DE"/>
        </w:rPr>
      </w:pPr>
    </w:p>
    <w:p w14:paraId="2F8BA733" w14:textId="0B52F5FF" w:rsidR="000D3AC5" w:rsidRPr="00B60129" w:rsidRDefault="000D3AC5"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w:t>
      </w:r>
      <w:r w:rsidR="009509D7">
        <w:rPr>
          <w:rFonts w:ascii="ヒラギノ明朝 Pro W6" w:eastAsia="ヒラギノ明朝 Pro W6" w:hAnsi="ヒラギノ明朝 Pro W6"/>
          <w:sz w:val="24"/>
          <w:lang w:val="de-DE"/>
        </w:rPr>
        <w:t>V</w:t>
      </w:r>
      <w:r>
        <w:rPr>
          <w:rFonts w:ascii="ヒラギノ明朝 Pro W6" w:eastAsia="ヒラギノ明朝 Pro W6" w:hAnsi="ヒラギノ明朝 Pro W6" w:hint="eastAsia"/>
          <w:sz w:val="24"/>
          <w:lang w:val="de-DE"/>
        </w:rPr>
        <w:t>自動記録（録音技術以前）</w:t>
      </w:r>
    </w:p>
    <w:p w14:paraId="334C7958" w14:textId="3377CCF4" w:rsidR="00A257F2" w:rsidRDefault="00E04C20" w:rsidP="000D3AC5">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A257F2">
        <w:rPr>
          <w:color w:val="000000" w:themeColor="text1"/>
          <w:sz w:val="24"/>
          <w:lang w:val="de-DE"/>
        </w:rPr>
        <w:t>18</w:t>
      </w:r>
      <w:r w:rsidR="00A257F2">
        <w:rPr>
          <w:rFonts w:hint="eastAsia"/>
          <w:color w:val="000000" w:themeColor="text1"/>
          <w:sz w:val="24"/>
          <w:lang w:val="de-DE"/>
        </w:rPr>
        <w:t>世紀には自動記録装置も開発されたが、それは今日のように演奏を記録するものではなく、作曲家の助けとなるものであった。特に鍵盤楽器での</w:t>
      </w:r>
      <w:r w:rsidR="00A257F2" w:rsidRPr="00A257F2">
        <w:rPr>
          <w:rFonts w:hint="eastAsia"/>
          <w:color w:val="000000" w:themeColor="text1"/>
          <w:sz w:val="24"/>
          <w:em w:val="dot"/>
          <w:lang w:val="de-DE"/>
        </w:rPr>
        <w:t>即興を</w:t>
      </w:r>
      <w:r w:rsidR="00A257F2">
        <w:rPr>
          <w:rFonts w:hint="eastAsia"/>
          <w:color w:val="000000" w:themeColor="text1"/>
          <w:sz w:val="24"/>
          <w:em w:val="dot"/>
          <w:lang w:val="de-DE"/>
        </w:rPr>
        <w:t>自動</w:t>
      </w:r>
      <w:r w:rsidR="00A257F2" w:rsidRPr="00A257F2">
        <w:rPr>
          <w:rFonts w:hint="eastAsia"/>
          <w:color w:val="000000" w:themeColor="text1"/>
          <w:sz w:val="24"/>
          <w:em w:val="dot"/>
          <w:lang w:val="de-DE"/>
        </w:rPr>
        <w:t>記録</w:t>
      </w:r>
      <w:r w:rsidR="00A257F2">
        <w:rPr>
          <w:rFonts w:hint="eastAsia"/>
          <w:color w:val="000000" w:themeColor="text1"/>
          <w:sz w:val="24"/>
          <w:lang w:val="de-DE"/>
        </w:rPr>
        <w:t>する機械が話題</w:t>
      </w:r>
      <w:r w:rsidR="007D6D50">
        <w:rPr>
          <w:rFonts w:hint="eastAsia"/>
          <w:color w:val="000000" w:themeColor="text1"/>
          <w:sz w:val="24"/>
          <w:lang w:val="de-DE"/>
        </w:rPr>
        <w:t>と</w:t>
      </w:r>
      <w:r w:rsidR="00A257F2">
        <w:rPr>
          <w:rFonts w:hint="eastAsia"/>
          <w:color w:val="000000" w:themeColor="text1"/>
          <w:sz w:val="24"/>
          <w:lang w:val="de-DE"/>
        </w:rPr>
        <w:t>なった。</w:t>
      </w:r>
    </w:p>
    <w:p w14:paraId="16188F35" w14:textId="7AB47A2E" w:rsidR="000D3AC5" w:rsidRPr="008C4231" w:rsidRDefault="00F4003C" w:rsidP="008C4231">
      <w:pPr>
        <w:adjustRightInd w:val="0"/>
        <w:snapToGrid w:val="0"/>
        <w:rPr>
          <w:color w:val="000000" w:themeColor="text1"/>
          <w:sz w:val="20"/>
          <w:szCs w:val="20"/>
          <w:lang w:val="de-DE"/>
        </w:rPr>
      </w:pPr>
      <w:hyperlink r:id="rId17" w:history="1">
        <w:r w:rsidR="00A257F2" w:rsidRPr="00496B15">
          <w:rPr>
            <w:rStyle w:val="a3"/>
            <w:sz w:val="20"/>
            <w:szCs w:val="20"/>
            <w:lang w:val="de-DE"/>
          </w:rPr>
          <w:t>http://fusehime.c.u-tokyo.ac.jp/gottschewski/musica/1F/2_1recordingmachines.htm</w:t>
        </w:r>
      </w:hyperlink>
    </w:p>
    <w:p w14:paraId="1467F5C7" w14:textId="77777777" w:rsidR="000D3AC5" w:rsidRDefault="000D3AC5" w:rsidP="00963458">
      <w:pPr>
        <w:adjustRightInd w:val="0"/>
        <w:snapToGrid w:val="0"/>
        <w:spacing w:line="360" w:lineRule="exact"/>
        <w:rPr>
          <w:color w:val="000000" w:themeColor="text1"/>
          <w:sz w:val="24"/>
          <w:lang w:val="de-DE"/>
        </w:rPr>
      </w:pPr>
    </w:p>
    <w:p w14:paraId="7CC09C42" w14:textId="77777777" w:rsidR="005F51B9" w:rsidRDefault="005F51B9" w:rsidP="00963458">
      <w:pPr>
        <w:adjustRightInd w:val="0"/>
        <w:snapToGrid w:val="0"/>
        <w:spacing w:line="360" w:lineRule="exact"/>
        <w:rPr>
          <w:color w:val="000000" w:themeColor="text1"/>
          <w:sz w:val="24"/>
          <w:lang w:val="de-DE"/>
        </w:rPr>
      </w:pPr>
    </w:p>
    <w:p w14:paraId="10202122" w14:textId="531B2129" w:rsidR="009509D7" w:rsidRPr="00B60129" w:rsidRDefault="009509D7"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V</w:t>
      </w:r>
      <w:r>
        <w:rPr>
          <w:rFonts w:ascii="ヒラギノ明朝 Pro W6" w:eastAsia="ヒラギノ明朝 Pro W6" w:hAnsi="ヒラギノ明朝 Pro W6" w:hint="eastAsia"/>
          <w:sz w:val="24"/>
          <w:lang w:val="de-DE"/>
        </w:rPr>
        <w:t>演奏法の記録と再生（録音技術以前）</w:t>
      </w:r>
    </w:p>
    <w:p w14:paraId="306A1779" w14:textId="086F9A34" w:rsidR="00E04C20" w:rsidRDefault="00E04C20" w:rsidP="009509D7">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A257F2">
        <w:rPr>
          <w:color w:val="000000" w:themeColor="text1"/>
          <w:sz w:val="24"/>
          <w:lang w:val="de-DE"/>
        </w:rPr>
        <w:t>18</w:t>
      </w:r>
      <w:r w:rsidR="00A257F2">
        <w:rPr>
          <w:rFonts w:hint="eastAsia"/>
          <w:color w:val="000000" w:themeColor="text1"/>
          <w:sz w:val="24"/>
          <w:lang w:val="de-DE"/>
        </w:rPr>
        <w:t>世紀後半には</w:t>
      </w:r>
      <w:r w:rsidR="00A257F2" w:rsidRPr="008C6D24">
        <w:rPr>
          <w:rFonts w:hint="eastAsia"/>
          <w:color w:val="000000" w:themeColor="text1"/>
          <w:sz w:val="24"/>
          <w:em w:val="dot"/>
          <w:lang w:val="de-DE"/>
        </w:rPr>
        <w:t>優れた</w:t>
      </w:r>
      <w:r w:rsidR="00A257F2" w:rsidRPr="00A257F2">
        <w:rPr>
          <w:rFonts w:hint="eastAsia"/>
          <w:color w:val="000000" w:themeColor="text1"/>
          <w:sz w:val="24"/>
          <w:em w:val="dot"/>
          <w:lang w:val="de-DE"/>
        </w:rPr>
        <w:t>演奏の記録</w:t>
      </w:r>
      <w:r w:rsidR="00A257F2">
        <w:rPr>
          <w:rFonts w:hint="eastAsia"/>
          <w:color w:val="000000" w:themeColor="text1"/>
          <w:sz w:val="24"/>
          <w:lang w:val="de-DE"/>
        </w:rPr>
        <w:t>も行われた。</w:t>
      </w:r>
      <w:r w:rsidR="002E0DE4">
        <w:rPr>
          <w:rFonts w:hint="eastAsia"/>
          <w:color w:val="000000" w:themeColor="text1"/>
          <w:sz w:val="24"/>
          <w:lang w:val="de-DE"/>
        </w:rPr>
        <w:t>つまり個人の演奏によって聴者に伝わる情報を</w:t>
      </w:r>
      <w:r>
        <w:rPr>
          <w:rFonts w:hint="eastAsia"/>
          <w:color w:val="000000" w:themeColor="text1"/>
          <w:sz w:val="24"/>
          <w:lang w:val="de-DE"/>
        </w:rPr>
        <w:t>可能な限り厳密に記録し、それを機械によって再生するというアプローチである。</w:t>
      </w:r>
      <w:r w:rsidR="00DD5A94">
        <w:rPr>
          <w:rFonts w:hint="eastAsia"/>
          <w:color w:val="000000" w:themeColor="text1"/>
          <w:sz w:val="24"/>
          <w:lang w:val="de-DE"/>
        </w:rPr>
        <w:t>このアプローチにはすでに「個性的な演奏」を後世に残すという考えがあり、</w:t>
      </w:r>
      <w:r w:rsidR="00DD5A94">
        <w:rPr>
          <w:color w:val="000000" w:themeColor="text1"/>
          <w:sz w:val="24"/>
          <w:lang w:val="de-DE"/>
        </w:rPr>
        <w:t>20</w:t>
      </w:r>
      <w:r w:rsidR="00DD5A94">
        <w:rPr>
          <w:rFonts w:hint="eastAsia"/>
          <w:color w:val="000000" w:themeColor="text1"/>
          <w:sz w:val="24"/>
          <w:lang w:val="de-DE"/>
        </w:rPr>
        <w:t>世紀の演奏再生文化の基本的な主張が</w:t>
      </w:r>
      <w:r w:rsidR="00DF3B0E">
        <w:rPr>
          <w:rFonts w:hint="eastAsia"/>
          <w:color w:val="000000" w:themeColor="text1"/>
          <w:sz w:val="24"/>
          <w:lang w:val="de-DE"/>
        </w:rPr>
        <w:t>先取りされている。</w:t>
      </w:r>
      <w:r>
        <w:rPr>
          <w:rFonts w:hint="eastAsia"/>
          <w:color w:val="000000" w:themeColor="text1"/>
          <w:sz w:val="24"/>
          <w:lang w:val="de-DE"/>
        </w:rPr>
        <w:t>聴者が機械の演奏を聴いたときに演奏者の優れた技術のみならず演奏の個性的な面も伝わってくる、という考えである。</w:t>
      </w:r>
    </w:p>
    <w:p w14:paraId="3BA3C6F4" w14:textId="35D98EB4" w:rsidR="009509D7" w:rsidRDefault="00E04C20" w:rsidP="009509D7">
      <w:pPr>
        <w:adjustRightInd w:val="0"/>
        <w:snapToGrid w:val="0"/>
        <w:spacing w:line="360" w:lineRule="exact"/>
        <w:rPr>
          <w:color w:val="000000" w:themeColor="text1"/>
          <w:sz w:val="24"/>
          <w:lang w:val="de-DE"/>
        </w:rPr>
      </w:pPr>
      <w:r>
        <w:rPr>
          <w:rFonts w:hint="eastAsia"/>
          <w:color w:val="000000" w:themeColor="text1"/>
          <w:sz w:val="24"/>
          <w:lang w:val="de-DE"/>
        </w:rPr>
        <w:t xml:space="preserve">　演奏の個性的な部分を含む情報を自動記録によって獲得する考えも</w:t>
      </w:r>
      <w:r>
        <w:rPr>
          <w:color w:val="000000" w:themeColor="text1"/>
          <w:sz w:val="24"/>
          <w:lang w:val="de-DE"/>
        </w:rPr>
        <w:t>18</w:t>
      </w:r>
      <w:r>
        <w:rPr>
          <w:rFonts w:hint="eastAsia"/>
          <w:color w:val="000000" w:themeColor="text1"/>
          <w:sz w:val="24"/>
          <w:lang w:val="de-DE"/>
        </w:rPr>
        <w:t>世紀にあったと思われるが、そのような資料は現存しない。</w:t>
      </w:r>
      <w:r w:rsidR="00A257F2">
        <w:rPr>
          <w:rFonts w:hint="eastAsia"/>
          <w:color w:val="000000" w:themeColor="text1"/>
          <w:sz w:val="24"/>
          <w:lang w:val="de-DE"/>
        </w:rPr>
        <w:t>今日まで残されているのは</w:t>
      </w:r>
      <w:r w:rsidR="00A257F2" w:rsidRPr="00E04C20">
        <w:rPr>
          <w:rFonts w:hint="eastAsia"/>
          <w:color w:val="000000" w:themeColor="text1"/>
          <w:sz w:val="24"/>
          <w:lang w:val="de-DE"/>
        </w:rPr>
        <w:t>自動</w:t>
      </w:r>
      <w:r w:rsidR="00A257F2">
        <w:rPr>
          <w:rFonts w:hint="eastAsia"/>
          <w:color w:val="000000" w:themeColor="text1"/>
          <w:sz w:val="24"/>
          <w:lang w:val="de-DE"/>
        </w:rPr>
        <w:t>記録</w:t>
      </w:r>
      <w:r>
        <w:rPr>
          <w:rFonts w:hint="eastAsia"/>
          <w:color w:val="000000" w:themeColor="text1"/>
          <w:sz w:val="24"/>
          <w:lang w:val="de-DE"/>
        </w:rPr>
        <w:t>によるものではなく、厳密な聞き取りと再生の試行錯誤によって得られた情報である。しかし</w:t>
      </w:r>
      <w:r w:rsidR="00A257F2">
        <w:rPr>
          <w:rFonts w:hint="eastAsia"/>
          <w:color w:val="000000" w:themeColor="text1"/>
          <w:sz w:val="24"/>
          <w:lang w:val="de-DE"/>
        </w:rPr>
        <w:t>、</w:t>
      </w:r>
      <w:r>
        <w:rPr>
          <w:rFonts w:hint="eastAsia"/>
          <w:color w:val="000000" w:themeColor="text1"/>
          <w:sz w:val="24"/>
          <w:lang w:val="de-DE"/>
        </w:rPr>
        <w:t>この記録によって</w:t>
      </w:r>
      <w:r w:rsidR="00A257F2">
        <w:rPr>
          <w:rFonts w:hint="eastAsia"/>
          <w:color w:val="000000" w:themeColor="text1"/>
          <w:sz w:val="24"/>
          <w:lang w:val="de-DE"/>
        </w:rPr>
        <w:t>演奏者の個性まで感じさせる演奏</w:t>
      </w:r>
      <w:r>
        <w:rPr>
          <w:rFonts w:hint="eastAsia"/>
          <w:color w:val="000000" w:themeColor="text1"/>
          <w:sz w:val="24"/>
          <w:lang w:val="de-DE"/>
        </w:rPr>
        <w:t>が機械で再現されるという点に関しては、この優れた研究は</w:t>
      </w:r>
      <w:r w:rsidR="00A257F2">
        <w:rPr>
          <w:rFonts w:hint="eastAsia"/>
          <w:color w:val="000000" w:themeColor="text1"/>
          <w:sz w:val="24"/>
          <w:lang w:val="de-DE"/>
        </w:rPr>
        <w:t>録音技術を</w:t>
      </w:r>
      <w:r w:rsidR="00A257F2">
        <w:rPr>
          <w:color w:val="000000" w:themeColor="text1"/>
          <w:sz w:val="24"/>
          <w:lang w:val="de-DE"/>
        </w:rPr>
        <w:t>100</w:t>
      </w:r>
      <w:r w:rsidR="00A257F2">
        <w:rPr>
          <w:rFonts w:hint="eastAsia"/>
          <w:color w:val="000000" w:themeColor="text1"/>
          <w:sz w:val="24"/>
          <w:lang w:val="de-DE"/>
        </w:rPr>
        <w:t>年ほど先駆けた</w:t>
      </w:r>
      <w:r>
        <w:rPr>
          <w:rFonts w:hint="eastAsia"/>
          <w:color w:val="000000" w:themeColor="text1"/>
          <w:sz w:val="24"/>
          <w:lang w:val="de-DE"/>
        </w:rPr>
        <w:t>と言えよう</w:t>
      </w:r>
      <w:r w:rsidR="00A257F2">
        <w:rPr>
          <w:rFonts w:hint="eastAsia"/>
          <w:color w:val="000000" w:themeColor="text1"/>
          <w:sz w:val="24"/>
          <w:lang w:val="de-DE"/>
        </w:rPr>
        <w:t>。</w:t>
      </w:r>
    </w:p>
    <w:p w14:paraId="56DFA868" w14:textId="7F263DDD" w:rsidR="00A257F2" w:rsidRPr="008C4231" w:rsidRDefault="00F4003C" w:rsidP="008C4231">
      <w:pPr>
        <w:adjustRightInd w:val="0"/>
        <w:snapToGrid w:val="0"/>
        <w:rPr>
          <w:color w:val="000000" w:themeColor="text1"/>
          <w:sz w:val="20"/>
          <w:szCs w:val="20"/>
          <w:lang w:val="de-DE"/>
        </w:rPr>
      </w:pPr>
      <w:hyperlink r:id="rId18" w:history="1">
        <w:r w:rsidR="00A257F2" w:rsidRPr="00496B15">
          <w:rPr>
            <w:rStyle w:val="a3"/>
            <w:sz w:val="20"/>
            <w:szCs w:val="20"/>
            <w:lang w:val="de-DE"/>
          </w:rPr>
          <w:t>http://fusehime.c.u-tokyo.ac.jp/gottschewski/leipzig/poster/Engramelle.pdf</w:t>
        </w:r>
      </w:hyperlink>
    </w:p>
    <w:p w14:paraId="3C2756A5" w14:textId="49ACC5D3" w:rsidR="00A257F2" w:rsidRPr="008C4231" w:rsidRDefault="00F4003C" w:rsidP="008C4231">
      <w:pPr>
        <w:adjustRightInd w:val="0"/>
        <w:snapToGrid w:val="0"/>
        <w:rPr>
          <w:color w:val="000000" w:themeColor="text1"/>
          <w:sz w:val="20"/>
          <w:szCs w:val="20"/>
          <w:lang w:val="de-DE"/>
        </w:rPr>
      </w:pPr>
      <w:hyperlink r:id="rId19" w:history="1">
        <w:r w:rsidR="00A257F2" w:rsidRPr="00496B15">
          <w:rPr>
            <w:rStyle w:val="a3"/>
            <w:sz w:val="20"/>
            <w:szCs w:val="20"/>
            <w:lang w:val="de-DE"/>
          </w:rPr>
          <w:t>http://fusehime.c.u-tokyo.ac.jp/gottschewski/musica/1F/2_3recordingmachines.htm</w:t>
        </w:r>
      </w:hyperlink>
    </w:p>
    <w:p w14:paraId="1DB0F5CC" w14:textId="77777777" w:rsidR="00712258" w:rsidRDefault="004A5F64" w:rsidP="004A5F64">
      <w:pPr>
        <w:adjustRightInd w:val="0"/>
        <w:snapToGrid w:val="0"/>
        <w:rPr>
          <w:color w:val="000000" w:themeColor="text1"/>
          <w:sz w:val="24"/>
          <w:lang w:val="de-DE"/>
        </w:rPr>
      </w:pPr>
      <w:r>
        <w:rPr>
          <w:rFonts w:ascii="Times New Roman" w:hAnsi="Times New Roman"/>
          <w:b/>
          <w:noProof/>
          <w:sz w:val="48"/>
        </w:rPr>
        <w:lastRenderedPageBreak/>
        <w:drawing>
          <wp:inline distT="0" distB="0" distL="0" distR="0" wp14:anchorId="3B585AC4" wp14:editId="60D236EF">
            <wp:extent cx="5821356" cy="8232778"/>
            <wp:effectExtent l="0" t="0" r="0" b="0"/>
            <wp:docPr id="3" name="図 3" descr="1 のコピ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のコピー"/>
                    <pic:cNvPicPr>
                      <a:picLocks noChangeAspect="1" noChangeArrowheads="1"/>
                    </pic:cNvPicPr>
                  </pic:nvPicPr>
                  <pic:blipFill>
                    <a:blip r:embed="rId20">
                      <a:lum bright="12000"/>
                      <a:extLst>
                        <a:ext uri="{28A0092B-C50C-407E-A947-70E740481C1C}">
                          <a14:useLocalDpi xmlns:a14="http://schemas.microsoft.com/office/drawing/2010/main" val="0"/>
                        </a:ext>
                      </a:extLst>
                    </a:blip>
                    <a:srcRect/>
                    <a:stretch>
                      <a:fillRect/>
                    </a:stretch>
                  </pic:blipFill>
                  <pic:spPr bwMode="auto">
                    <a:xfrm>
                      <a:off x="0" y="0"/>
                      <a:ext cx="5821356" cy="8232778"/>
                    </a:xfrm>
                    <a:prstGeom prst="rect">
                      <a:avLst/>
                    </a:prstGeom>
                    <a:noFill/>
                    <a:ln>
                      <a:noFill/>
                    </a:ln>
                  </pic:spPr>
                </pic:pic>
              </a:graphicData>
            </a:graphic>
          </wp:inline>
        </w:drawing>
      </w:r>
    </w:p>
    <w:p w14:paraId="003E817B" w14:textId="3301719D" w:rsidR="00712258" w:rsidRDefault="00712258" w:rsidP="00712258">
      <w:pPr>
        <w:adjustRightInd w:val="0"/>
        <w:snapToGrid w:val="0"/>
        <w:rPr>
          <w:color w:val="000000" w:themeColor="text1"/>
          <w:sz w:val="19"/>
          <w:szCs w:val="19"/>
          <w:lang w:val="de-DE"/>
        </w:rPr>
      </w:pPr>
      <w:r w:rsidRPr="00712258">
        <w:rPr>
          <w:rFonts w:ascii="Times New Roman" w:hAnsi="Times New Roman"/>
          <w:color w:val="000000" w:themeColor="text1"/>
          <w:sz w:val="19"/>
          <w:szCs w:val="19"/>
          <w:lang w:val="de-DE"/>
        </w:rPr>
        <w:t>パリのオルガニスト</w:t>
      </w:r>
      <w:r w:rsidRPr="00712258">
        <w:rPr>
          <w:rFonts w:ascii="Times New Roman" w:hAnsi="Times New Roman"/>
          <w:color w:val="000000" w:themeColor="text1"/>
          <w:sz w:val="19"/>
          <w:szCs w:val="19"/>
          <w:lang w:val="de-DE"/>
        </w:rPr>
        <w:t>Claude-B</w:t>
      </w:r>
      <w:r w:rsidRPr="00712258">
        <w:rPr>
          <w:rFonts w:ascii="Times New Roman" w:hAnsi="Times New Roman"/>
          <w:color w:val="000000" w:themeColor="text1"/>
          <w:sz w:val="19"/>
          <w:szCs w:val="19"/>
        </w:rPr>
        <w:t>é</w:t>
      </w:r>
      <w:proofErr w:type="spellStart"/>
      <w:r w:rsidRPr="00712258">
        <w:rPr>
          <w:rFonts w:ascii="Times New Roman" w:hAnsi="Times New Roman"/>
          <w:color w:val="000000" w:themeColor="text1"/>
          <w:sz w:val="19"/>
          <w:szCs w:val="19"/>
          <w:lang w:val="de-DE"/>
        </w:rPr>
        <w:t>nigne</w:t>
      </w:r>
      <w:proofErr w:type="spellEnd"/>
      <w:r w:rsidRPr="00712258">
        <w:rPr>
          <w:rFonts w:ascii="Times New Roman" w:hAnsi="Times New Roman"/>
          <w:color w:val="000000" w:themeColor="text1"/>
          <w:sz w:val="19"/>
          <w:szCs w:val="19"/>
          <w:lang w:val="de-DE"/>
        </w:rPr>
        <w:t xml:space="preserve"> </w:t>
      </w:r>
      <w:proofErr w:type="spellStart"/>
      <w:r w:rsidRPr="00712258">
        <w:rPr>
          <w:rFonts w:ascii="Times New Roman" w:hAnsi="Times New Roman"/>
          <w:color w:val="000000" w:themeColor="text1"/>
          <w:sz w:val="19"/>
          <w:szCs w:val="19"/>
          <w:lang w:val="de-DE"/>
        </w:rPr>
        <w:t>Balbastre</w:t>
      </w:r>
      <w:proofErr w:type="spellEnd"/>
      <w:r w:rsidRPr="00712258">
        <w:rPr>
          <w:rFonts w:ascii="Times New Roman" w:hAnsi="Times New Roman"/>
          <w:color w:val="000000" w:themeColor="text1"/>
          <w:sz w:val="19"/>
          <w:szCs w:val="19"/>
          <w:lang w:val="de-DE"/>
        </w:rPr>
        <w:t xml:space="preserve"> (1717?-1799)</w:t>
      </w:r>
      <w:r w:rsidRPr="00712258">
        <w:rPr>
          <w:rFonts w:ascii="Times New Roman" w:hAnsi="Times New Roman"/>
          <w:color w:val="000000" w:themeColor="text1"/>
          <w:sz w:val="19"/>
          <w:szCs w:val="19"/>
          <w:lang w:val="de-DE"/>
        </w:rPr>
        <w:t>の演奏が</w:t>
      </w:r>
      <w:r w:rsidRPr="00712258">
        <w:rPr>
          <w:rFonts w:ascii="Times New Roman" w:hAnsi="Times New Roman"/>
          <w:color w:val="000000" w:themeColor="text1"/>
          <w:sz w:val="19"/>
          <w:szCs w:val="19"/>
          <w:lang w:val="de-DE"/>
        </w:rPr>
        <w:t>Marie-Domi</w:t>
      </w:r>
      <w:r w:rsidRPr="00712258">
        <w:rPr>
          <w:rFonts w:ascii="Times New Roman" w:hAnsi="Times New Roman"/>
          <w:color w:val="000000" w:themeColor="text1"/>
          <w:sz w:val="19"/>
          <w:szCs w:val="19"/>
          <w:lang w:val="de-DE"/>
        </w:rPr>
        <w:softHyphen/>
        <w:t xml:space="preserve">nique- Joseph </w:t>
      </w:r>
      <w:proofErr w:type="spellStart"/>
      <w:r w:rsidRPr="00712258">
        <w:rPr>
          <w:rFonts w:ascii="Times New Roman" w:hAnsi="Times New Roman"/>
          <w:color w:val="000000" w:themeColor="text1"/>
          <w:sz w:val="19"/>
          <w:szCs w:val="19"/>
          <w:lang w:val="de-DE"/>
        </w:rPr>
        <w:t>Engramelle</w:t>
      </w:r>
      <w:proofErr w:type="spellEnd"/>
      <w:r w:rsidRPr="00712258">
        <w:rPr>
          <w:rFonts w:ascii="Times New Roman" w:hAnsi="Times New Roman"/>
          <w:color w:val="000000" w:themeColor="text1"/>
          <w:sz w:val="19"/>
          <w:szCs w:val="19"/>
          <w:lang w:val="de-DE"/>
        </w:rPr>
        <w:t xml:space="preserve"> (1727–1781)</w:t>
      </w:r>
      <w:r w:rsidRPr="00712258">
        <w:rPr>
          <w:rFonts w:ascii="Times New Roman" w:hAnsi="Times New Roman"/>
          <w:color w:val="000000" w:themeColor="text1"/>
          <w:sz w:val="19"/>
          <w:szCs w:val="19"/>
          <w:lang w:val="de-DE"/>
        </w:rPr>
        <w:t>によって自動オルガンで再生するために丁寧に記録され、</w:t>
      </w:r>
      <w:r w:rsidRPr="00712258">
        <w:rPr>
          <w:rFonts w:ascii="Times New Roman" w:hAnsi="Times New Roman"/>
          <w:color w:val="000000" w:themeColor="text1"/>
          <w:sz w:val="19"/>
          <w:szCs w:val="19"/>
          <w:lang w:val="de-DE"/>
        </w:rPr>
        <w:t xml:space="preserve">D. </w:t>
      </w:r>
      <w:proofErr w:type="spellStart"/>
      <w:r w:rsidRPr="00712258">
        <w:rPr>
          <w:rFonts w:ascii="Times New Roman" w:hAnsi="Times New Roman"/>
          <w:color w:val="000000" w:themeColor="text1"/>
          <w:sz w:val="19"/>
          <w:szCs w:val="19"/>
          <w:lang w:val="de-DE"/>
        </w:rPr>
        <w:t>Bedos</w:t>
      </w:r>
      <w:proofErr w:type="spellEnd"/>
      <w:r w:rsidRPr="00712258">
        <w:rPr>
          <w:rFonts w:ascii="Times New Roman" w:hAnsi="Times New Roman"/>
          <w:color w:val="000000" w:themeColor="text1"/>
          <w:sz w:val="19"/>
          <w:szCs w:val="19"/>
          <w:lang w:val="de-DE"/>
        </w:rPr>
        <w:t xml:space="preserve"> de Celles</w:t>
      </w:r>
      <w:r w:rsidRPr="00712258">
        <w:rPr>
          <w:rFonts w:ascii="Times New Roman" w:hAnsi="Times New Roman"/>
          <w:color w:val="000000" w:themeColor="text1"/>
          <w:sz w:val="19"/>
          <w:szCs w:val="19"/>
          <w:lang w:val="de-DE"/>
        </w:rPr>
        <w:t>著の</w:t>
      </w:r>
      <w:proofErr w:type="spellStart"/>
      <w:r w:rsidRPr="00712258">
        <w:rPr>
          <w:rFonts w:ascii="Times New Roman" w:hAnsi="Times New Roman"/>
          <w:i/>
          <w:color w:val="000000" w:themeColor="text1"/>
          <w:sz w:val="19"/>
          <w:szCs w:val="19"/>
          <w:lang w:val="de-DE"/>
        </w:rPr>
        <w:t>L’Art</w:t>
      </w:r>
      <w:proofErr w:type="spellEnd"/>
      <w:r w:rsidRPr="00712258">
        <w:rPr>
          <w:rFonts w:ascii="Times New Roman" w:hAnsi="Times New Roman"/>
          <w:i/>
          <w:color w:val="000000" w:themeColor="text1"/>
          <w:sz w:val="19"/>
          <w:szCs w:val="19"/>
          <w:lang w:val="de-DE"/>
        </w:rPr>
        <w:t xml:space="preserve"> du </w:t>
      </w:r>
      <w:proofErr w:type="spellStart"/>
      <w:r w:rsidRPr="00712258">
        <w:rPr>
          <w:rFonts w:ascii="Times New Roman" w:hAnsi="Times New Roman"/>
          <w:i/>
          <w:color w:val="000000" w:themeColor="text1"/>
          <w:sz w:val="19"/>
          <w:szCs w:val="19"/>
          <w:lang w:val="de-DE"/>
        </w:rPr>
        <w:t>Facteur</w:t>
      </w:r>
      <w:proofErr w:type="spellEnd"/>
      <w:r w:rsidRPr="00712258">
        <w:rPr>
          <w:rFonts w:ascii="Times New Roman" w:hAnsi="Times New Roman"/>
          <w:i/>
          <w:color w:val="000000" w:themeColor="text1"/>
          <w:sz w:val="19"/>
          <w:szCs w:val="19"/>
          <w:lang w:val="de-DE"/>
        </w:rPr>
        <w:t xml:space="preserve"> </w:t>
      </w:r>
      <w:proofErr w:type="spellStart"/>
      <w:r w:rsidRPr="00712258">
        <w:rPr>
          <w:rFonts w:ascii="Times New Roman" w:hAnsi="Times New Roman"/>
          <w:i/>
          <w:color w:val="000000" w:themeColor="text1"/>
          <w:sz w:val="19"/>
          <w:szCs w:val="19"/>
          <w:lang w:val="de-DE"/>
        </w:rPr>
        <w:t>d’Orgues</w:t>
      </w:r>
      <w:proofErr w:type="spellEnd"/>
      <w:r w:rsidRPr="00712258">
        <w:rPr>
          <w:rFonts w:ascii="Times New Roman" w:hAnsi="Times New Roman"/>
          <w:color w:val="000000" w:themeColor="text1"/>
          <w:sz w:val="19"/>
          <w:szCs w:val="19"/>
          <w:lang w:val="de-DE"/>
        </w:rPr>
        <w:t xml:space="preserve"> (1788)</w:t>
      </w:r>
      <w:r w:rsidRPr="00712258">
        <w:rPr>
          <w:rFonts w:ascii="Times New Roman" w:hAnsi="Times New Roman"/>
          <w:color w:val="000000" w:themeColor="text1"/>
          <w:sz w:val="19"/>
          <w:szCs w:val="19"/>
          <w:lang w:val="de-DE"/>
        </w:rPr>
        <w:t>に</w:t>
      </w:r>
      <w:r w:rsidRPr="00712258">
        <w:rPr>
          <w:rFonts w:ascii="Times New Roman" w:hAnsi="Times New Roman" w:hint="eastAsia"/>
          <w:color w:val="000000" w:themeColor="text1"/>
          <w:sz w:val="19"/>
          <w:szCs w:val="19"/>
          <w:lang w:val="de-DE"/>
        </w:rPr>
        <w:t>発表されている。自動楽器メーカーが理解できる細かな記譜法では</w:t>
      </w:r>
      <w:r w:rsidRPr="00712258">
        <w:rPr>
          <w:rFonts w:hint="eastAsia"/>
          <w:color w:val="000000" w:themeColor="text1"/>
          <w:sz w:val="19"/>
          <w:szCs w:val="19"/>
          <w:lang w:val="de-DE"/>
        </w:rPr>
        <w:t>、テンポの揺れが記録されていないが、音の長短と装飾音の</w:t>
      </w:r>
      <w:r w:rsidR="00687D38">
        <w:rPr>
          <w:rFonts w:hint="eastAsia"/>
          <w:color w:val="000000" w:themeColor="text1"/>
          <w:sz w:val="19"/>
          <w:szCs w:val="19"/>
          <w:lang w:val="de-DE"/>
        </w:rPr>
        <w:t>演奏法の</w:t>
      </w:r>
      <w:r w:rsidRPr="00712258">
        <w:rPr>
          <w:rFonts w:hint="eastAsia"/>
          <w:color w:val="000000" w:themeColor="text1"/>
          <w:sz w:val="19"/>
          <w:szCs w:val="19"/>
          <w:lang w:val="de-DE"/>
        </w:rPr>
        <w:t>詳細が非常に丁寧に記入されている。その</w:t>
      </w:r>
      <w:r w:rsidR="004419F9">
        <w:rPr>
          <w:rFonts w:hint="eastAsia"/>
          <w:color w:val="000000" w:themeColor="text1"/>
          <w:sz w:val="19"/>
          <w:szCs w:val="19"/>
          <w:lang w:val="de-DE"/>
        </w:rPr>
        <w:t>画像データ</w:t>
      </w:r>
      <w:r w:rsidRPr="00712258">
        <w:rPr>
          <w:rFonts w:hint="eastAsia"/>
          <w:color w:val="000000" w:themeColor="text1"/>
          <w:sz w:val="19"/>
          <w:szCs w:val="19"/>
          <w:lang w:val="de-DE"/>
        </w:rPr>
        <w:t>をもとにした</w:t>
      </w:r>
      <w:r w:rsidR="00A257F2" w:rsidRPr="00712258">
        <w:rPr>
          <w:rFonts w:hint="eastAsia"/>
          <w:color w:val="000000" w:themeColor="text1"/>
          <w:sz w:val="19"/>
          <w:szCs w:val="19"/>
          <w:lang w:val="de-DE"/>
        </w:rPr>
        <w:t>コンピューター</w:t>
      </w:r>
      <w:r w:rsidRPr="00712258">
        <w:rPr>
          <w:rFonts w:hint="eastAsia"/>
          <w:color w:val="000000" w:themeColor="text1"/>
          <w:sz w:val="19"/>
          <w:szCs w:val="19"/>
          <w:lang w:val="de-DE"/>
        </w:rPr>
        <w:t>シミュレーション（</w:t>
      </w:r>
      <w:r w:rsidR="00A257F2" w:rsidRPr="00712258">
        <w:rPr>
          <w:rFonts w:hint="eastAsia"/>
          <w:color w:val="000000" w:themeColor="text1"/>
          <w:sz w:val="19"/>
          <w:szCs w:val="19"/>
          <w:lang w:val="de-DE"/>
        </w:rPr>
        <w:t>ゴチェフスキ作成）</w:t>
      </w:r>
      <w:r w:rsidRPr="00712258">
        <w:rPr>
          <w:rFonts w:hint="eastAsia"/>
          <w:color w:val="000000" w:themeColor="text1"/>
          <w:sz w:val="19"/>
          <w:szCs w:val="19"/>
          <w:lang w:val="de-DE"/>
        </w:rPr>
        <w:t>ではほとんど生の</w:t>
      </w:r>
      <w:r w:rsidR="004419F9">
        <w:rPr>
          <w:rFonts w:hint="eastAsia"/>
          <w:color w:val="000000" w:themeColor="text1"/>
          <w:sz w:val="19"/>
          <w:szCs w:val="19"/>
          <w:lang w:val="de-DE"/>
        </w:rPr>
        <w:t>よう</w:t>
      </w:r>
      <w:r w:rsidRPr="00712258">
        <w:rPr>
          <w:rFonts w:hint="eastAsia"/>
          <w:color w:val="000000" w:themeColor="text1"/>
          <w:sz w:val="19"/>
          <w:szCs w:val="19"/>
          <w:lang w:val="de-DE"/>
        </w:rPr>
        <w:t>な生き生きした演奏が聴こえてくる。</w:t>
      </w:r>
    </w:p>
    <w:p w14:paraId="66D9CE82" w14:textId="1202837B" w:rsidR="00A257F2" w:rsidRPr="00712258" w:rsidRDefault="00712258" w:rsidP="00712258">
      <w:pPr>
        <w:adjustRightInd w:val="0"/>
        <w:snapToGrid w:val="0"/>
        <w:rPr>
          <w:color w:val="000000" w:themeColor="text1"/>
          <w:sz w:val="19"/>
          <w:szCs w:val="19"/>
          <w:lang w:val="de-DE"/>
        </w:rPr>
      </w:pPr>
      <w:r>
        <w:rPr>
          <w:rFonts w:hint="eastAsia"/>
          <w:color w:val="000000" w:themeColor="text1"/>
          <w:sz w:val="19"/>
          <w:szCs w:val="19"/>
          <w:lang w:val="de-DE"/>
        </w:rPr>
        <w:t xml:space="preserve">聴覚資料　</w:t>
      </w:r>
      <w:hyperlink r:id="rId21" w:history="1">
        <w:r w:rsidR="00A257F2" w:rsidRPr="00496B15">
          <w:rPr>
            <w:rStyle w:val="a3"/>
            <w:sz w:val="19"/>
            <w:szCs w:val="19"/>
            <w:lang w:val="de-DE"/>
          </w:rPr>
          <w:t>http://fusehime.c.u-tokyo.ac.jp/gottschewski/musica/1F/1F-2/Romance.mp3</w:t>
        </w:r>
      </w:hyperlink>
    </w:p>
    <w:p w14:paraId="448288FD" w14:textId="079FCA93" w:rsidR="00A257F2" w:rsidRDefault="00B6144A" w:rsidP="009509D7">
      <w:pPr>
        <w:adjustRightInd w:val="0"/>
        <w:snapToGrid w:val="0"/>
        <w:spacing w:line="360" w:lineRule="exact"/>
        <w:rPr>
          <w:color w:val="000000" w:themeColor="text1"/>
          <w:sz w:val="24"/>
          <w:lang w:val="de-DE"/>
        </w:rPr>
      </w:pPr>
      <w:r>
        <w:rPr>
          <w:rFonts w:hint="eastAsia"/>
          <w:color w:val="000000" w:themeColor="text1"/>
          <w:sz w:val="24"/>
          <w:lang w:val="de-DE"/>
        </w:rPr>
        <w:lastRenderedPageBreak/>
        <w:t xml:space="preserve">　</w:t>
      </w:r>
      <w:r w:rsidR="00A257F2">
        <w:rPr>
          <w:color w:val="000000" w:themeColor="text1"/>
          <w:sz w:val="24"/>
          <w:lang w:val="de-DE"/>
        </w:rPr>
        <w:t>19</w:t>
      </w:r>
      <w:r w:rsidR="00A257F2">
        <w:rPr>
          <w:rFonts w:hint="eastAsia"/>
          <w:color w:val="000000" w:themeColor="text1"/>
          <w:sz w:val="24"/>
          <w:lang w:val="de-DE"/>
        </w:rPr>
        <w:t>世紀には自動ピアノが流行したが、（録音技術の導入と</w:t>
      </w:r>
      <w:r w:rsidR="00623756">
        <w:rPr>
          <w:rFonts w:hint="eastAsia"/>
          <w:color w:val="000000" w:themeColor="text1"/>
          <w:sz w:val="24"/>
          <w:lang w:val="de-DE"/>
        </w:rPr>
        <w:t>時代</w:t>
      </w:r>
      <w:r w:rsidR="00A257F2">
        <w:rPr>
          <w:rFonts w:hint="eastAsia"/>
          <w:color w:val="000000" w:themeColor="text1"/>
          <w:sz w:val="24"/>
          <w:lang w:val="de-DE"/>
        </w:rPr>
        <w:t>的に重なるが）</w:t>
      </w:r>
      <w:r w:rsidR="00A257F2">
        <w:rPr>
          <w:color w:val="000000" w:themeColor="text1"/>
          <w:sz w:val="24"/>
          <w:lang w:val="de-DE"/>
        </w:rPr>
        <w:t>20</w:t>
      </w:r>
      <w:r w:rsidR="00A257F2">
        <w:rPr>
          <w:rFonts w:hint="eastAsia"/>
          <w:color w:val="000000" w:themeColor="text1"/>
          <w:sz w:val="24"/>
          <w:lang w:val="de-DE"/>
        </w:rPr>
        <w:t>世紀に入ってからピアノの演奏を鍵盤やペダルの運動として記録し、鍵盤やペダルの運動として再生する技術が導入された。情報は巻き紙に穴をあけることによって記録</w:t>
      </w:r>
      <w:r w:rsidR="00623756">
        <w:rPr>
          <w:rFonts w:hint="eastAsia"/>
          <w:color w:val="000000" w:themeColor="text1"/>
          <w:sz w:val="24"/>
          <w:lang w:val="de-DE"/>
        </w:rPr>
        <w:t>され</w:t>
      </w:r>
      <w:r w:rsidR="00A257F2">
        <w:rPr>
          <w:rFonts w:hint="eastAsia"/>
          <w:color w:val="000000" w:themeColor="text1"/>
          <w:sz w:val="24"/>
          <w:lang w:val="de-DE"/>
        </w:rPr>
        <w:t>、それを空圧の技術で読み取る方法が使われ、その記録媒体から「ピアノロール」と</w:t>
      </w:r>
      <w:r w:rsidR="00623756">
        <w:rPr>
          <w:rFonts w:hint="eastAsia"/>
          <w:color w:val="000000" w:themeColor="text1"/>
          <w:sz w:val="24"/>
          <w:lang w:val="de-DE"/>
        </w:rPr>
        <w:t>も</w:t>
      </w:r>
      <w:r w:rsidR="00A257F2">
        <w:rPr>
          <w:rFonts w:hint="eastAsia"/>
          <w:color w:val="000000" w:themeColor="text1"/>
          <w:sz w:val="24"/>
          <w:lang w:val="de-DE"/>
        </w:rPr>
        <w:t>言</w:t>
      </w:r>
      <w:r w:rsidR="00623756">
        <w:rPr>
          <w:rFonts w:hint="eastAsia"/>
          <w:color w:val="000000" w:themeColor="text1"/>
          <w:sz w:val="24"/>
          <w:lang w:val="de-DE"/>
        </w:rPr>
        <w:t>う</w:t>
      </w:r>
      <w:r w:rsidR="00A257F2">
        <w:rPr>
          <w:rFonts w:hint="eastAsia"/>
          <w:color w:val="000000" w:themeColor="text1"/>
          <w:sz w:val="24"/>
          <w:lang w:val="de-DE"/>
        </w:rPr>
        <w:t>。この技術は</w:t>
      </w:r>
      <w:r w:rsidR="00A257F2">
        <w:rPr>
          <w:color w:val="000000" w:themeColor="text1"/>
          <w:sz w:val="24"/>
          <w:lang w:val="de-DE"/>
        </w:rPr>
        <w:t>1920</w:t>
      </w:r>
      <w:r>
        <w:rPr>
          <w:rFonts w:hint="eastAsia"/>
          <w:color w:val="000000" w:themeColor="text1"/>
          <w:sz w:val="24"/>
          <w:lang w:val="de-DE"/>
        </w:rPr>
        <w:t>年代までピアノ演奏の最も</w:t>
      </w:r>
      <w:r w:rsidR="00A257F2">
        <w:rPr>
          <w:rFonts w:hint="eastAsia"/>
          <w:color w:val="000000" w:themeColor="text1"/>
          <w:sz w:val="24"/>
          <w:lang w:val="de-DE"/>
        </w:rPr>
        <w:t>良い記録方法として認められていた。</w:t>
      </w:r>
    </w:p>
    <w:p w14:paraId="1572D542" w14:textId="15160925" w:rsidR="00A257F2" w:rsidRDefault="005B127A" w:rsidP="009509D7">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A257F2">
        <w:rPr>
          <w:color w:val="000000" w:themeColor="text1"/>
          <w:sz w:val="24"/>
          <w:lang w:val="de-DE"/>
        </w:rPr>
        <w:t>1920</w:t>
      </w:r>
      <w:r w:rsidR="00A257F2">
        <w:rPr>
          <w:rFonts w:hint="eastAsia"/>
          <w:color w:val="000000" w:themeColor="text1"/>
          <w:sz w:val="24"/>
          <w:lang w:val="de-DE"/>
        </w:rPr>
        <w:t>年代には、作曲家が作品の情報を直接紙に記録するアプローチもあった。</w:t>
      </w:r>
    </w:p>
    <w:p w14:paraId="2E31A887" w14:textId="40E599BC" w:rsidR="0064170F" w:rsidRPr="000362E9" w:rsidRDefault="00F4003C" w:rsidP="000362E9">
      <w:pPr>
        <w:adjustRightInd w:val="0"/>
        <w:snapToGrid w:val="0"/>
        <w:rPr>
          <w:color w:val="000000" w:themeColor="text1"/>
          <w:sz w:val="20"/>
          <w:szCs w:val="20"/>
          <w:lang w:val="de-DE"/>
        </w:rPr>
      </w:pPr>
      <w:hyperlink r:id="rId22" w:history="1">
        <w:r w:rsidR="00A257F2" w:rsidRPr="00496B15">
          <w:rPr>
            <w:rStyle w:val="a3"/>
            <w:sz w:val="20"/>
            <w:szCs w:val="20"/>
            <w:lang w:val="de-DE"/>
          </w:rPr>
          <w:t>http://fusehime.c.u-tokyo.ac.jp/gottschewski/musica/1F/20_mechanicalmusic.htm</w:t>
        </w:r>
      </w:hyperlink>
    </w:p>
    <w:p w14:paraId="151461EC" w14:textId="78ECC4C7" w:rsidR="009509D7" w:rsidRDefault="0064170F" w:rsidP="00B5155A">
      <w:pPr>
        <w:adjustRightInd w:val="0"/>
        <w:snapToGrid w:val="0"/>
        <w:spacing w:before="120"/>
        <w:jc w:val="distribute"/>
        <w:rPr>
          <w:color w:val="000000" w:themeColor="text1"/>
          <w:sz w:val="24"/>
          <w:lang w:val="de-DE"/>
        </w:rPr>
      </w:pPr>
      <w:r>
        <w:rPr>
          <w:noProof/>
          <w:color w:val="000000" w:themeColor="text1"/>
          <w:sz w:val="24"/>
        </w:rPr>
        <w:drawing>
          <wp:inline distT="0" distB="0" distL="0" distR="0" wp14:anchorId="4FB584CE" wp14:editId="4E6916C8">
            <wp:extent cx="3046039" cy="4140000"/>
            <wp:effectExtent l="0" t="0" r="2540" b="63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debockstanz.jpg"/>
                    <pic:cNvPicPr/>
                  </pic:nvPicPr>
                  <pic:blipFill>
                    <a:blip r:embed="rId23">
                      <a:extLst>
                        <a:ext uri="{28A0092B-C50C-407E-A947-70E740481C1C}">
                          <a14:useLocalDpi xmlns:a14="http://schemas.microsoft.com/office/drawing/2010/main" val="0"/>
                        </a:ext>
                      </a:extLst>
                    </a:blip>
                    <a:stretch>
                      <a:fillRect/>
                    </a:stretch>
                  </pic:blipFill>
                  <pic:spPr>
                    <a:xfrm>
                      <a:off x="0" y="0"/>
                      <a:ext cx="3046039" cy="4140000"/>
                    </a:xfrm>
                    <a:prstGeom prst="rect">
                      <a:avLst/>
                    </a:prstGeom>
                  </pic:spPr>
                </pic:pic>
              </a:graphicData>
            </a:graphic>
          </wp:inline>
        </w:drawing>
      </w:r>
      <w:r>
        <w:rPr>
          <w:color w:val="000000" w:themeColor="text1"/>
          <w:sz w:val="24"/>
          <w:lang w:val="de-DE"/>
        </w:rPr>
        <w:t xml:space="preserve"> </w:t>
      </w:r>
      <w:r>
        <w:rPr>
          <w:noProof/>
          <w:color w:val="000000" w:themeColor="text1"/>
          <w:sz w:val="24"/>
        </w:rPr>
        <w:drawing>
          <wp:inline distT="0" distB="0" distL="0" distR="0" wp14:anchorId="2E45FA3F" wp14:editId="5EE411ED">
            <wp:extent cx="2738878" cy="4140000"/>
            <wp:effectExtent l="0" t="0" r="4445" b="63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demithstanzt.png"/>
                    <pic:cNvPicPr/>
                  </pic:nvPicPr>
                  <pic:blipFill>
                    <a:blip r:embed="rId24">
                      <a:extLst>
                        <a:ext uri="{28A0092B-C50C-407E-A947-70E740481C1C}">
                          <a14:useLocalDpi xmlns:a14="http://schemas.microsoft.com/office/drawing/2010/main" val="0"/>
                        </a:ext>
                      </a:extLst>
                    </a:blip>
                    <a:stretch>
                      <a:fillRect/>
                    </a:stretch>
                  </pic:blipFill>
                  <pic:spPr>
                    <a:xfrm>
                      <a:off x="0" y="0"/>
                      <a:ext cx="2738878" cy="4140000"/>
                    </a:xfrm>
                    <a:prstGeom prst="rect">
                      <a:avLst/>
                    </a:prstGeom>
                  </pic:spPr>
                </pic:pic>
              </a:graphicData>
            </a:graphic>
          </wp:inline>
        </w:drawing>
      </w:r>
    </w:p>
    <w:p w14:paraId="6ADB3FAC" w14:textId="770B26DF" w:rsidR="0064170F" w:rsidRPr="00B5155A" w:rsidRDefault="0064170F" w:rsidP="00B5155A">
      <w:pPr>
        <w:adjustRightInd w:val="0"/>
        <w:snapToGrid w:val="0"/>
        <w:rPr>
          <w:color w:val="000000" w:themeColor="text1"/>
          <w:sz w:val="20"/>
          <w:szCs w:val="20"/>
          <w:lang w:val="de-DE"/>
        </w:rPr>
      </w:pPr>
      <w:r w:rsidRPr="00B5155A">
        <w:rPr>
          <w:rFonts w:hint="eastAsia"/>
          <w:color w:val="000000" w:themeColor="text1"/>
          <w:sz w:val="20"/>
          <w:szCs w:val="20"/>
          <w:lang w:val="de-DE"/>
        </w:rPr>
        <w:t>ピアノロールに直接作曲するヒンデミット（左の写真の裏に写っているのは技術士の</w:t>
      </w:r>
      <w:r w:rsidRPr="00B5155A">
        <w:rPr>
          <w:color w:val="000000" w:themeColor="text1"/>
          <w:sz w:val="20"/>
          <w:szCs w:val="20"/>
          <w:lang w:val="de-DE"/>
        </w:rPr>
        <w:t xml:space="preserve">Carl </w:t>
      </w:r>
      <w:proofErr w:type="spellStart"/>
      <w:r w:rsidRPr="00B5155A">
        <w:rPr>
          <w:color w:val="000000" w:themeColor="text1"/>
          <w:sz w:val="20"/>
          <w:szCs w:val="20"/>
          <w:lang w:val="de-DE"/>
        </w:rPr>
        <w:t>Bockisch</w:t>
      </w:r>
      <w:proofErr w:type="spellEnd"/>
      <w:r w:rsidRPr="00B5155A">
        <w:rPr>
          <w:rFonts w:hint="eastAsia"/>
          <w:color w:val="000000" w:themeColor="text1"/>
          <w:sz w:val="20"/>
          <w:szCs w:val="20"/>
          <w:lang w:val="de-DE"/>
        </w:rPr>
        <w:t>、この記録技術の開発者の一人。）</w:t>
      </w:r>
    </w:p>
    <w:p w14:paraId="069E1C28" w14:textId="0A85DDD4" w:rsidR="005C20D1" w:rsidRPr="001F7679" w:rsidRDefault="00B5155A" w:rsidP="001F7679">
      <w:pPr>
        <w:adjustRightInd w:val="0"/>
        <w:snapToGrid w:val="0"/>
        <w:spacing w:before="120"/>
        <w:rPr>
          <w:color w:val="000000" w:themeColor="text1"/>
          <w:sz w:val="24"/>
          <w:lang w:val="de-DE"/>
        </w:rPr>
      </w:pPr>
      <w:r>
        <w:rPr>
          <w:noProof/>
          <w:color w:val="000000" w:themeColor="text1"/>
          <w:sz w:val="24"/>
        </w:rPr>
        <mc:AlternateContent>
          <mc:Choice Requires="wps">
            <w:drawing>
              <wp:anchor distT="0" distB="0" distL="114300" distR="114300" simplePos="0" relativeHeight="251659264" behindDoc="0" locked="0" layoutInCell="1" allowOverlap="1" wp14:anchorId="60E39960" wp14:editId="0FA4AB47">
                <wp:simplePos x="0" y="0"/>
                <wp:positionH relativeFrom="column">
                  <wp:posOffset>4114800</wp:posOffset>
                </wp:positionH>
                <wp:positionV relativeFrom="paragraph">
                  <wp:posOffset>1702435</wp:posOffset>
                </wp:positionV>
                <wp:extent cx="1943100" cy="1257300"/>
                <wp:effectExtent l="0" t="0" r="0" b="12700"/>
                <wp:wrapSquare wrapText="bothSides"/>
                <wp:docPr id="61" name="テキスト 61"/>
                <wp:cNvGraphicFramePr/>
                <a:graphic xmlns:a="http://schemas.openxmlformats.org/drawingml/2006/main">
                  <a:graphicData uri="http://schemas.microsoft.com/office/word/2010/wordprocessingShape">
                    <wps:wsp>
                      <wps:cNvSpPr txBox="1"/>
                      <wps:spPr>
                        <a:xfrm>
                          <a:off x="0" y="0"/>
                          <a:ext cx="1943100" cy="12573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CD5AEA" w14:textId="227EB9AB" w:rsidR="00B5155A" w:rsidRDefault="00B5155A" w:rsidP="00B5155A">
                            <w:pPr>
                              <w:adjustRightInd w:val="0"/>
                              <w:snapToGrid w:val="0"/>
                              <w:rPr>
                                <w:sz w:val="20"/>
                                <w:szCs w:val="20"/>
                                <w:lang w:val="de-DE"/>
                              </w:rPr>
                            </w:pPr>
                            <w:r w:rsidRPr="00B5155A">
                              <w:rPr>
                                <w:rFonts w:hint="eastAsia"/>
                                <w:sz w:val="20"/>
                                <w:szCs w:val="20"/>
                              </w:rPr>
                              <w:t>ヒンデミットの自動ピアノのためのトッカータ</w:t>
                            </w:r>
                            <w:r w:rsidRPr="00B5155A">
                              <w:rPr>
                                <w:rFonts w:hint="eastAsia"/>
                                <w:sz w:val="20"/>
                                <w:szCs w:val="20"/>
                                <w:lang w:val="de-DE"/>
                              </w:rPr>
                              <w:t>（</w:t>
                            </w:r>
                            <w:r w:rsidRPr="00B5155A">
                              <w:rPr>
                                <w:sz w:val="20"/>
                                <w:szCs w:val="20"/>
                                <w:lang w:val="de-DE"/>
                              </w:rPr>
                              <w:t>1926</w:t>
                            </w:r>
                            <w:r w:rsidRPr="00B5155A">
                              <w:rPr>
                                <w:rFonts w:hint="eastAsia"/>
                                <w:sz w:val="20"/>
                                <w:szCs w:val="20"/>
                                <w:lang w:val="de-DE"/>
                              </w:rPr>
                              <w:t>）を含むピアノロール。冒頭にヒンデミットの自筆がある。</w:t>
                            </w:r>
                          </w:p>
                          <w:p w14:paraId="52CE1706" w14:textId="77777777" w:rsidR="006F554E" w:rsidRPr="00B5155A" w:rsidRDefault="006F554E" w:rsidP="00B5155A">
                            <w:pPr>
                              <w:adjustRightInd w:val="0"/>
                              <w:snapToGrid w:val="0"/>
                              <w:rPr>
                                <w:sz w:val="20"/>
                                <w:szCs w:val="20"/>
                              </w:rPr>
                            </w:pPr>
                          </w:p>
                          <w:p w14:paraId="72A59316" w14:textId="663E47F3" w:rsidR="00B5155A" w:rsidRPr="00B5155A" w:rsidRDefault="00B5155A" w:rsidP="00B5155A">
                            <w:pPr>
                              <w:adjustRightInd w:val="0"/>
                              <w:snapToGrid w:val="0"/>
                              <w:rPr>
                                <w:sz w:val="20"/>
                                <w:szCs w:val="20"/>
                              </w:rPr>
                            </w:pPr>
                            <w:r w:rsidRPr="00B5155A">
                              <w:rPr>
                                <w:rFonts w:hint="eastAsia"/>
                                <w:sz w:val="20"/>
                                <w:szCs w:val="20"/>
                              </w:rPr>
                              <w:t>（ドイツ、フライブルク、アウグスティーナ博物館所蔵）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E39960" id="_x0000_t202" coordsize="21600,21600" o:spt="202" path="m,l,21600r21600,l21600,xe">
                <v:stroke joinstyle="miter"/>
                <v:path gradientshapeok="t" o:connecttype="rect"/>
              </v:shapetype>
              <v:shape id="テキスト 61" o:spid="_x0000_s1026" type="#_x0000_t202" style="position:absolute;left:0;text-align:left;margin-left:324pt;margin-top:134.05pt;width:153pt;height: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" filled="f" stroked="f">
                <v:textbox>
                  <w:txbxContent>
                    <w:p w14:paraId="44CD5AEA" w14:textId="227EB9AB" w:rsidR="00B5155A" w:rsidRDefault="00B5155A" w:rsidP="00B5155A">
                      <w:pPr>
                        <w:adjustRightInd w:val="0"/>
                        <w:snapToGrid w:val="0"/>
                        <w:rPr>
                          <w:sz w:val="20"/>
                          <w:szCs w:val="20"/>
                          <w:lang w:val="de-DE"/>
                        </w:rPr>
                      </w:pPr>
                      <w:r w:rsidRPr="00B5155A">
                        <w:rPr>
                          <w:rFonts w:hint="eastAsia"/>
                          <w:sz w:val="20"/>
                          <w:szCs w:val="20"/>
                        </w:rPr>
                        <w:t>ヒンデミットの自動ピアノのためのトッカータ</w:t>
                      </w:r>
                      <w:r w:rsidRPr="00B5155A">
                        <w:rPr>
                          <w:rFonts w:hint="eastAsia"/>
                          <w:sz w:val="20"/>
                          <w:szCs w:val="20"/>
                          <w:lang w:val="de-DE"/>
                        </w:rPr>
                        <w:t>（</w:t>
                      </w:r>
                      <w:r w:rsidRPr="00B5155A">
                        <w:rPr>
                          <w:sz w:val="20"/>
                          <w:szCs w:val="20"/>
                          <w:lang w:val="de-DE"/>
                        </w:rPr>
                        <w:t>1926</w:t>
                      </w:r>
                      <w:r w:rsidRPr="00B5155A">
                        <w:rPr>
                          <w:rFonts w:hint="eastAsia"/>
                          <w:sz w:val="20"/>
                          <w:szCs w:val="20"/>
                          <w:lang w:val="de-DE"/>
                        </w:rPr>
                        <w:t>）を含むピアノロール。冒頭にヒンデミットの自筆がある。</w:t>
                      </w:r>
                    </w:p>
                    <w:p w14:paraId="52CE1706" w14:textId="77777777" w:rsidR="006F554E" w:rsidRPr="00B5155A" w:rsidRDefault="006F554E" w:rsidP="00B5155A">
                      <w:pPr>
                        <w:adjustRightInd w:val="0"/>
                        <w:snapToGrid w:val="0"/>
                        <w:rPr>
                          <w:sz w:val="20"/>
                          <w:szCs w:val="20"/>
                        </w:rPr>
                      </w:pPr>
                    </w:p>
                    <w:p w14:paraId="72A59316" w14:textId="663E47F3" w:rsidR="00B5155A" w:rsidRPr="00B5155A" w:rsidRDefault="00B5155A" w:rsidP="00B5155A">
                      <w:pPr>
                        <w:adjustRightInd w:val="0"/>
                        <w:snapToGrid w:val="0"/>
                        <w:rPr>
                          <w:sz w:val="20"/>
                          <w:szCs w:val="20"/>
                        </w:rPr>
                      </w:pPr>
                      <w:r w:rsidRPr="00B5155A">
                        <w:rPr>
                          <w:rFonts w:hint="eastAsia"/>
                          <w:sz w:val="20"/>
                          <w:szCs w:val="20"/>
                        </w:rPr>
                        <w:t>（ドイツ、フライブルク、アウグスティーナ博物館所蔵）</w:t>
                      </w:r>
                    </w:p>
                  </w:txbxContent>
                </v:textbox>
                <w10:wrap type="square"/>
              </v:shape>
            </w:pict>
          </mc:Fallback>
        </mc:AlternateContent>
      </w:r>
      <w:r>
        <w:rPr>
          <w:noProof/>
          <w:color w:val="000000" w:themeColor="text1"/>
          <w:sz w:val="24"/>
        </w:rPr>
        <w:drawing>
          <wp:inline distT="0" distB="0" distL="0" distR="0" wp14:anchorId="32A72757" wp14:editId="3C46B3FD">
            <wp:extent cx="4045440" cy="303408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gramm.JPG"/>
                    <pic:cNvPicPr/>
                  </pic:nvPicPr>
                  <pic:blipFill>
                    <a:blip r:embed="rId25">
                      <a:extLst>
                        <a:ext uri="{28A0092B-C50C-407E-A947-70E740481C1C}">
                          <a14:useLocalDpi xmlns:a14="http://schemas.microsoft.com/office/drawing/2010/main" val="0"/>
                        </a:ext>
                      </a:extLst>
                    </a:blip>
                    <a:stretch>
                      <a:fillRect/>
                    </a:stretch>
                  </pic:blipFill>
                  <pic:spPr>
                    <a:xfrm>
                      <a:off x="0" y="0"/>
                      <a:ext cx="4045440" cy="3034080"/>
                    </a:xfrm>
                    <a:prstGeom prst="rect">
                      <a:avLst/>
                    </a:prstGeom>
                  </pic:spPr>
                </pic:pic>
              </a:graphicData>
            </a:graphic>
          </wp:inline>
        </w:drawing>
      </w:r>
    </w:p>
    <w:sectPr w:rsidR="005C20D1" w:rsidRPr="001F7679" w:rsidSect="003A43D3">
      <w:footerReference w:type="even" r:id="rId26"/>
      <w:footerReference w:type="default" r:id="rId27"/>
      <w:pgSz w:w="11906" w:h="16838"/>
      <w:pgMar w:top="1134" w:right="1134" w:bottom="1134" w:left="1134" w:header="851" w:footer="992"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A430B3" w14:textId="77777777" w:rsidR="00F4003C" w:rsidRDefault="00F4003C" w:rsidP="006A3B94">
      <w:r>
        <w:separator/>
      </w:r>
    </w:p>
  </w:endnote>
  <w:endnote w:type="continuationSeparator" w:id="0">
    <w:p w14:paraId="0EBE6ABB" w14:textId="77777777" w:rsidR="00F4003C" w:rsidRDefault="00F4003C" w:rsidP="006A3B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00002A87" w:usb1="80000000" w:usb2="00000008" w:usb3="00000000" w:csb0="000001FF" w:csb1="00000000"/>
  </w:font>
  <w:font w:name="AppleGothic">
    <w:panose1 w:val="02000500000000000000"/>
    <w:charset w:val="81"/>
    <w:family w:val="auto"/>
    <w:pitch w:val="variable"/>
    <w:sig w:usb0="00000001" w:usb1="09060000" w:usb2="00000010" w:usb3="00000000" w:csb0="00280001" w:csb1="00000000"/>
  </w:font>
  <w:font w:name="ヒラギノ明朝 Pro W6">
    <w:altName w:val="Calibri"/>
    <w:panose1 w:val="02020600000000000000"/>
    <w:charset w:val="4E"/>
    <w:family w:val="auto"/>
    <w:pitch w:val="variable"/>
    <w:sig w:usb0="E00002FF" w:usb1="7AC7FFFF" w:usb2="00000012" w:usb3="00000000" w:csb0="0002000D"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BC6263" w14:textId="77777777" w:rsidR="00186CF2" w:rsidRDefault="00186CF2" w:rsidP="006B5A3F">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5FDCB944" w14:textId="77777777" w:rsidR="00186CF2" w:rsidRDefault="00186CF2">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ADBF9A" w14:textId="77777777" w:rsidR="00186CF2" w:rsidRDefault="00186CF2" w:rsidP="006B5A3F">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5F51B9">
      <w:rPr>
        <w:rStyle w:val="ac"/>
        <w:noProof/>
      </w:rPr>
      <w:t>6</w:t>
    </w:r>
    <w:r>
      <w:rPr>
        <w:rStyle w:val="ac"/>
      </w:rPr>
      <w:fldChar w:fldCharType="end"/>
    </w:r>
  </w:p>
  <w:p w14:paraId="4B27672B" w14:textId="77777777" w:rsidR="00186CF2" w:rsidRDefault="00186CF2">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9455CC" w14:textId="77777777" w:rsidR="00F4003C" w:rsidRDefault="00F4003C" w:rsidP="006A3B94">
      <w:r>
        <w:separator/>
      </w:r>
    </w:p>
  </w:footnote>
  <w:footnote w:type="continuationSeparator" w:id="0">
    <w:p w14:paraId="1D98AE4D" w14:textId="77777777" w:rsidR="00F4003C" w:rsidRDefault="00F4003C" w:rsidP="006A3B9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8"/>
  <w:embedSystemFonts/>
  <w:bordersDoNotSurroundHeader/>
  <w:bordersDoNotSurroundFooter/>
  <w:proofState w:spelling="clean" w:grammar="clean"/>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1C97"/>
    <w:rsid w:val="000067A0"/>
    <w:rsid w:val="000119C3"/>
    <w:rsid w:val="000121D6"/>
    <w:rsid w:val="000362E9"/>
    <w:rsid w:val="00064A75"/>
    <w:rsid w:val="000810D1"/>
    <w:rsid w:val="0008257E"/>
    <w:rsid w:val="000A3681"/>
    <w:rsid w:val="000B1838"/>
    <w:rsid w:val="000B27E9"/>
    <w:rsid w:val="000D3AC5"/>
    <w:rsid w:val="000F36F8"/>
    <w:rsid w:val="000F4182"/>
    <w:rsid w:val="000F6141"/>
    <w:rsid w:val="000F63E7"/>
    <w:rsid w:val="000F7B28"/>
    <w:rsid w:val="00101E26"/>
    <w:rsid w:val="00121C71"/>
    <w:rsid w:val="00126C30"/>
    <w:rsid w:val="00163A73"/>
    <w:rsid w:val="00186CF2"/>
    <w:rsid w:val="001C377E"/>
    <w:rsid w:val="001D50DA"/>
    <w:rsid w:val="001F2227"/>
    <w:rsid w:val="001F7679"/>
    <w:rsid w:val="00201E94"/>
    <w:rsid w:val="00202D87"/>
    <w:rsid w:val="00203AAF"/>
    <w:rsid w:val="0020523F"/>
    <w:rsid w:val="00206A1E"/>
    <w:rsid w:val="002125A7"/>
    <w:rsid w:val="00215762"/>
    <w:rsid w:val="00253C92"/>
    <w:rsid w:val="00273C1C"/>
    <w:rsid w:val="00287762"/>
    <w:rsid w:val="002A13E6"/>
    <w:rsid w:val="002C3969"/>
    <w:rsid w:val="002E0DE4"/>
    <w:rsid w:val="002E7D0F"/>
    <w:rsid w:val="002F5B70"/>
    <w:rsid w:val="0030440A"/>
    <w:rsid w:val="00307E43"/>
    <w:rsid w:val="00350043"/>
    <w:rsid w:val="00352DA2"/>
    <w:rsid w:val="00354F6C"/>
    <w:rsid w:val="00357EE2"/>
    <w:rsid w:val="0036467F"/>
    <w:rsid w:val="00373A69"/>
    <w:rsid w:val="00380612"/>
    <w:rsid w:val="00394BAE"/>
    <w:rsid w:val="003A2439"/>
    <w:rsid w:val="003A43D3"/>
    <w:rsid w:val="003A6BA3"/>
    <w:rsid w:val="003B1407"/>
    <w:rsid w:val="003D02F6"/>
    <w:rsid w:val="003E0D38"/>
    <w:rsid w:val="00414DCA"/>
    <w:rsid w:val="00433A5E"/>
    <w:rsid w:val="00440D7D"/>
    <w:rsid w:val="004419F9"/>
    <w:rsid w:val="00450065"/>
    <w:rsid w:val="00454E35"/>
    <w:rsid w:val="0047772D"/>
    <w:rsid w:val="0048642F"/>
    <w:rsid w:val="00496B15"/>
    <w:rsid w:val="00497D73"/>
    <w:rsid w:val="004A5F64"/>
    <w:rsid w:val="004C27B8"/>
    <w:rsid w:val="004E0C1C"/>
    <w:rsid w:val="004E39C0"/>
    <w:rsid w:val="004F24C7"/>
    <w:rsid w:val="005119CA"/>
    <w:rsid w:val="00511A3F"/>
    <w:rsid w:val="00511C97"/>
    <w:rsid w:val="00511FFD"/>
    <w:rsid w:val="00535D84"/>
    <w:rsid w:val="005407D3"/>
    <w:rsid w:val="0054126D"/>
    <w:rsid w:val="005619D8"/>
    <w:rsid w:val="00580F0D"/>
    <w:rsid w:val="00586125"/>
    <w:rsid w:val="005B127A"/>
    <w:rsid w:val="005B2CF2"/>
    <w:rsid w:val="005C1FBA"/>
    <w:rsid w:val="005C20D1"/>
    <w:rsid w:val="005D14DF"/>
    <w:rsid w:val="005D3E47"/>
    <w:rsid w:val="005E5040"/>
    <w:rsid w:val="005E7568"/>
    <w:rsid w:val="005F51B9"/>
    <w:rsid w:val="00623756"/>
    <w:rsid w:val="00623EFA"/>
    <w:rsid w:val="0063060D"/>
    <w:rsid w:val="0064170F"/>
    <w:rsid w:val="00643C52"/>
    <w:rsid w:val="00645495"/>
    <w:rsid w:val="006601B8"/>
    <w:rsid w:val="00660831"/>
    <w:rsid w:val="00687204"/>
    <w:rsid w:val="00687D38"/>
    <w:rsid w:val="00697B7C"/>
    <w:rsid w:val="006A254F"/>
    <w:rsid w:val="006A3B94"/>
    <w:rsid w:val="006B5F37"/>
    <w:rsid w:val="006C4666"/>
    <w:rsid w:val="006C5CAE"/>
    <w:rsid w:val="006D6707"/>
    <w:rsid w:val="006E4631"/>
    <w:rsid w:val="006F14CF"/>
    <w:rsid w:val="006F554E"/>
    <w:rsid w:val="006F5D4B"/>
    <w:rsid w:val="006F61C4"/>
    <w:rsid w:val="00712258"/>
    <w:rsid w:val="00715140"/>
    <w:rsid w:val="00724803"/>
    <w:rsid w:val="007419A2"/>
    <w:rsid w:val="00751285"/>
    <w:rsid w:val="00772FB2"/>
    <w:rsid w:val="00784BFE"/>
    <w:rsid w:val="007930E7"/>
    <w:rsid w:val="00796AB9"/>
    <w:rsid w:val="00797E32"/>
    <w:rsid w:val="007A7AF8"/>
    <w:rsid w:val="007B6068"/>
    <w:rsid w:val="007D6D50"/>
    <w:rsid w:val="007E61C1"/>
    <w:rsid w:val="007F1A28"/>
    <w:rsid w:val="00801E20"/>
    <w:rsid w:val="00804E57"/>
    <w:rsid w:val="00811DD4"/>
    <w:rsid w:val="00812E84"/>
    <w:rsid w:val="00814B90"/>
    <w:rsid w:val="00823E6E"/>
    <w:rsid w:val="00832CA4"/>
    <w:rsid w:val="0083772A"/>
    <w:rsid w:val="00853A03"/>
    <w:rsid w:val="00863AB7"/>
    <w:rsid w:val="008667E9"/>
    <w:rsid w:val="008676C7"/>
    <w:rsid w:val="00867D86"/>
    <w:rsid w:val="00875C8C"/>
    <w:rsid w:val="008837C5"/>
    <w:rsid w:val="008C1E4D"/>
    <w:rsid w:val="008C4231"/>
    <w:rsid w:val="008C6D24"/>
    <w:rsid w:val="008C78BD"/>
    <w:rsid w:val="008D32B0"/>
    <w:rsid w:val="00902068"/>
    <w:rsid w:val="0093338B"/>
    <w:rsid w:val="00934DF0"/>
    <w:rsid w:val="0094324B"/>
    <w:rsid w:val="009468A6"/>
    <w:rsid w:val="009509D7"/>
    <w:rsid w:val="00954D66"/>
    <w:rsid w:val="00963458"/>
    <w:rsid w:val="009667B4"/>
    <w:rsid w:val="00967ECD"/>
    <w:rsid w:val="009701E9"/>
    <w:rsid w:val="009A0E79"/>
    <w:rsid w:val="009A437D"/>
    <w:rsid w:val="009D5559"/>
    <w:rsid w:val="009D7500"/>
    <w:rsid w:val="009D7D5A"/>
    <w:rsid w:val="009E5E37"/>
    <w:rsid w:val="00A17959"/>
    <w:rsid w:val="00A257F2"/>
    <w:rsid w:val="00A3054F"/>
    <w:rsid w:val="00A403F2"/>
    <w:rsid w:val="00A40B07"/>
    <w:rsid w:val="00A45409"/>
    <w:rsid w:val="00A50DE8"/>
    <w:rsid w:val="00A53AFF"/>
    <w:rsid w:val="00A601C9"/>
    <w:rsid w:val="00A65CFD"/>
    <w:rsid w:val="00A70DEA"/>
    <w:rsid w:val="00AB7A85"/>
    <w:rsid w:val="00AC282E"/>
    <w:rsid w:val="00AD069A"/>
    <w:rsid w:val="00AD2946"/>
    <w:rsid w:val="00AE30B3"/>
    <w:rsid w:val="00AE46A3"/>
    <w:rsid w:val="00AE46EC"/>
    <w:rsid w:val="00AE5370"/>
    <w:rsid w:val="00AE604D"/>
    <w:rsid w:val="00AF756B"/>
    <w:rsid w:val="00B11B88"/>
    <w:rsid w:val="00B21AB8"/>
    <w:rsid w:val="00B3367F"/>
    <w:rsid w:val="00B415CD"/>
    <w:rsid w:val="00B44934"/>
    <w:rsid w:val="00B5155A"/>
    <w:rsid w:val="00B6001E"/>
    <w:rsid w:val="00B60129"/>
    <w:rsid w:val="00B61240"/>
    <w:rsid w:val="00B6144A"/>
    <w:rsid w:val="00B83441"/>
    <w:rsid w:val="00BA4ABF"/>
    <w:rsid w:val="00BA578C"/>
    <w:rsid w:val="00BD7E8F"/>
    <w:rsid w:val="00BE7B81"/>
    <w:rsid w:val="00C47C6E"/>
    <w:rsid w:val="00C648F8"/>
    <w:rsid w:val="00C7452A"/>
    <w:rsid w:val="00C80173"/>
    <w:rsid w:val="00C803E1"/>
    <w:rsid w:val="00C920F4"/>
    <w:rsid w:val="00CB0DC1"/>
    <w:rsid w:val="00D030D8"/>
    <w:rsid w:val="00D1599D"/>
    <w:rsid w:val="00D16D63"/>
    <w:rsid w:val="00D335CF"/>
    <w:rsid w:val="00D335ED"/>
    <w:rsid w:val="00D5273D"/>
    <w:rsid w:val="00D70E0E"/>
    <w:rsid w:val="00D745F0"/>
    <w:rsid w:val="00DA6A43"/>
    <w:rsid w:val="00DC3103"/>
    <w:rsid w:val="00DC6983"/>
    <w:rsid w:val="00DD0752"/>
    <w:rsid w:val="00DD3708"/>
    <w:rsid w:val="00DD5A94"/>
    <w:rsid w:val="00DE159F"/>
    <w:rsid w:val="00DE7348"/>
    <w:rsid w:val="00DF3B0E"/>
    <w:rsid w:val="00DF4AAD"/>
    <w:rsid w:val="00E04C20"/>
    <w:rsid w:val="00E25DD2"/>
    <w:rsid w:val="00E261AD"/>
    <w:rsid w:val="00E34CED"/>
    <w:rsid w:val="00E93982"/>
    <w:rsid w:val="00E95319"/>
    <w:rsid w:val="00EA3CBE"/>
    <w:rsid w:val="00EC2B29"/>
    <w:rsid w:val="00EC4506"/>
    <w:rsid w:val="00ED77D1"/>
    <w:rsid w:val="00EF7FED"/>
    <w:rsid w:val="00F01871"/>
    <w:rsid w:val="00F4003C"/>
    <w:rsid w:val="00F57ADC"/>
    <w:rsid w:val="00F61DA8"/>
    <w:rsid w:val="00F834A3"/>
    <w:rsid w:val="00F9131B"/>
    <w:rsid w:val="00F9567C"/>
    <w:rsid w:val="00F95B46"/>
    <w:rsid w:val="00F9643C"/>
    <w:rsid w:val="00FA3387"/>
    <w:rsid w:val="00FB521D"/>
    <w:rsid w:val="00FD0877"/>
    <w:rsid w:val="00FD71AA"/>
    <w:rsid w:val="00FE4A38"/>
    <w:rsid w:val="00FF3F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v:textbox inset="5.85pt,.7pt,5.85pt,.7pt"/>
    </o:shapedefaults>
    <o:shapelayout v:ext="edit">
      <o:idmap v:ext="edit" data="1"/>
    </o:shapelayout>
  </w:shapeDefaults>
  <w:doNotEmbedSmartTags/>
  <w:decimalSymbol w:val="."/>
  <w:listSeparator w:val=","/>
  <w14:docId w14:val="3E934F82"/>
  <w14:defaultImageDpi w14:val="300"/>
  <w15:docId w15:val="{8F039852-5AF6-954C-A1BA-5A0B0CA69A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ko-K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kern w:val="2"/>
      <w:sz w:val="21"/>
      <w:szCs w:val="24"/>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FF"/>
      <w:u w:val="single"/>
    </w:rPr>
  </w:style>
  <w:style w:type="paragraph" w:styleId="a4">
    <w:name w:val="Date"/>
    <w:basedOn w:val="a"/>
    <w:next w:val="a"/>
    <w:link w:val="a5"/>
    <w:uiPriority w:val="99"/>
    <w:unhideWhenUsed/>
    <w:rsid w:val="00AE46A3"/>
    <w:rPr>
      <w:sz w:val="24"/>
      <w:lang w:val="x-none" w:eastAsia="x-none"/>
    </w:rPr>
  </w:style>
  <w:style w:type="character" w:customStyle="1" w:styleId="a5">
    <w:name w:val="日付 (文字)"/>
    <w:basedOn w:val="a0"/>
    <w:link w:val="a4"/>
    <w:uiPriority w:val="99"/>
    <w:rsid w:val="00AE46A3"/>
    <w:rPr>
      <w:kern w:val="2"/>
      <w:sz w:val="24"/>
      <w:szCs w:val="24"/>
      <w:lang w:val="x-none" w:eastAsia="x-none"/>
    </w:rPr>
  </w:style>
  <w:style w:type="character" w:styleId="a6">
    <w:name w:val="FollowedHyperlink"/>
    <w:basedOn w:val="a0"/>
    <w:uiPriority w:val="99"/>
    <w:semiHidden/>
    <w:unhideWhenUsed/>
    <w:rsid w:val="00287762"/>
    <w:rPr>
      <w:color w:val="800080" w:themeColor="followedHyperlink"/>
      <w:u w:val="single"/>
    </w:rPr>
  </w:style>
  <w:style w:type="paragraph" w:styleId="a7">
    <w:name w:val="footnote text"/>
    <w:basedOn w:val="a"/>
    <w:link w:val="a8"/>
    <w:uiPriority w:val="99"/>
    <w:unhideWhenUsed/>
    <w:rsid w:val="006A3B94"/>
    <w:pPr>
      <w:snapToGrid w:val="0"/>
      <w:jc w:val="left"/>
    </w:pPr>
  </w:style>
  <w:style w:type="character" w:customStyle="1" w:styleId="a8">
    <w:name w:val="脚注文字列 (文字)"/>
    <w:basedOn w:val="a0"/>
    <w:link w:val="a7"/>
    <w:uiPriority w:val="99"/>
    <w:rsid w:val="006A3B94"/>
    <w:rPr>
      <w:kern w:val="2"/>
      <w:sz w:val="21"/>
      <w:szCs w:val="24"/>
      <w:lang w:eastAsia="ja-JP"/>
    </w:rPr>
  </w:style>
  <w:style w:type="character" w:styleId="a9">
    <w:name w:val="footnote reference"/>
    <w:basedOn w:val="a0"/>
    <w:uiPriority w:val="99"/>
    <w:unhideWhenUsed/>
    <w:rsid w:val="006A3B94"/>
    <w:rPr>
      <w:vertAlign w:val="superscript"/>
    </w:rPr>
  </w:style>
  <w:style w:type="paragraph" w:styleId="aa">
    <w:name w:val="footer"/>
    <w:basedOn w:val="a"/>
    <w:link w:val="ab"/>
    <w:uiPriority w:val="99"/>
    <w:unhideWhenUsed/>
    <w:rsid w:val="00186CF2"/>
    <w:pPr>
      <w:tabs>
        <w:tab w:val="center" w:pos="4252"/>
        <w:tab w:val="right" w:pos="8504"/>
      </w:tabs>
      <w:snapToGrid w:val="0"/>
    </w:pPr>
  </w:style>
  <w:style w:type="character" w:customStyle="1" w:styleId="ab">
    <w:name w:val="フッター (文字)"/>
    <w:basedOn w:val="a0"/>
    <w:link w:val="aa"/>
    <w:uiPriority w:val="99"/>
    <w:rsid w:val="00186CF2"/>
    <w:rPr>
      <w:kern w:val="2"/>
      <w:sz w:val="21"/>
      <w:szCs w:val="24"/>
      <w:lang w:eastAsia="ja-JP"/>
    </w:rPr>
  </w:style>
  <w:style w:type="character" w:styleId="ac">
    <w:name w:val="page number"/>
    <w:basedOn w:val="a0"/>
    <w:uiPriority w:val="99"/>
    <w:semiHidden/>
    <w:unhideWhenUsed/>
    <w:rsid w:val="00186CF2"/>
  </w:style>
  <w:style w:type="table" w:styleId="ad">
    <w:name w:val="Table Grid"/>
    <w:basedOn w:val="a1"/>
    <w:uiPriority w:val="59"/>
    <w:rsid w:val="003806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Balloon Text"/>
    <w:basedOn w:val="a"/>
    <w:link w:val="af"/>
    <w:uiPriority w:val="99"/>
    <w:semiHidden/>
    <w:unhideWhenUsed/>
    <w:rsid w:val="00BE7B81"/>
    <w:rPr>
      <w:rFonts w:ascii="AppleGothic" w:eastAsia="AppleGothic"/>
      <w:sz w:val="18"/>
      <w:szCs w:val="18"/>
    </w:rPr>
  </w:style>
  <w:style w:type="character" w:customStyle="1" w:styleId="af">
    <w:name w:val="吹き出し (文字)"/>
    <w:basedOn w:val="a0"/>
    <w:link w:val="ae"/>
    <w:uiPriority w:val="99"/>
    <w:semiHidden/>
    <w:rsid w:val="00BE7B81"/>
    <w:rPr>
      <w:rFonts w:ascii="AppleGothic" w:eastAsia="AppleGothic"/>
      <w:kern w:val="2"/>
      <w:sz w:val="18"/>
      <w:szCs w:val="1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fusehime.c.u-tokyo.ac.jp/gottschewski/musicmachines/index.html" TargetMode="External"/><Relationship Id="rId13" Type="http://schemas.openxmlformats.org/officeDocument/2006/relationships/image" Target="media/image1.jpeg"/><Relationship Id="rId18" Type="http://schemas.openxmlformats.org/officeDocument/2006/relationships/hyperlink" Target="http://fusehime.c.u-tokyo.ac.jp/gottschewski/leipzig/poster/Engramelle.pdf" TargetMode="External"/><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hyperlink" Target="http://fusehime.c.u-tokyo.ac.jp/gottschewski/musica/1F/1F-2/Romance.mp3" TargetMode="External"/><Relationship Id="rId7" Type="http://schemas.openxmlformats.org/officeDocument/2006/relationships/hyperlink" Target="http://deutsch.c.u-tokyo.ac.jp/~Gottschewski/history/2014/141217/20141217.pdf" TargetMode="External"/><Relationship Id="rId12" Type="http://schemas.openxmlformats.org/officeDocument/2006/relationships/hyperlink" Target="http://fusehime.c.u-tokyo.ac.jp/gottschewski/musica/1F/1F-2/automata.html" TargetMode="External"/><Relationship Id="rId17" Type="http://schemas.openxmlformats.org/officeDocument/2006/relationships/hyperlink" Target="http://fusehime.c.u-tokyo.ac.jp/gottschewski/musica/1F/2_1recordingmachines.htm" TargetMode="External"/><Relationship Id="rId25" Type="http://schemas.openxmlformats.org/officeDocument/2006/relationships/image" Target="media/image5.JPG"/><Relationship Id="rId2" Type="http://schemas.openxmlformats.org/officeDocument/2006/relationships/styles" Target="styles.xml"/><Relationship Id="rId16" Type="http://schemas.openxmlformats.org/officeDocument/2006/relationships/hyperlink" Target="http://fusehime.c.u-tokyo.ac.jp/gottschewski/musica/1F/1_2vaucanson.htm" TargetMode="External"/><Relationship Id="rId20" Type="http://schemas.openxmlformats.org/officeDocument/2006/relationships/image" Target="media/image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fusehime.c.u-tokyo.ac.jp/gottschewski/musica/1F/seuse.html" TargetMode="External"/><Relationship Id="rId24"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hyperlink" Target="http://fusehime.c.u-tokyo.ac.jp/gottschewski/musica/1F/1_1vaucanson.htm" TargetMode="External"/><Relationship Id="rId23" Type="http://schemas.openxmlformats.org/officeDocument/2006/relationships/image" Target="media/image3.jpg"/><Relationship Id="rId28" Type="http://schemas.openxmlformats.org/officeDocument/2006/relationships/fontTable" Target="fontTable.xml"/><Relationship Id="rId10" Type="http://schemas.openxmlformats.org/officeDocument/2006/relationships/hyperlink" Target="http://fusehime.c.u-tokyo.ac.jp/gottschewski/musica/index.html" TargetMode="External"/><Relationship Id="rId19" Type="http://schemas.openxmlformats.org/officeDocument/2006/relationships/hyperlink" Target="http://fusehime.c.u-tokyo.ac.jp/gottschewski/musica/1F/2_3recordingmachines.htm" TargetMode="External"/><Relationship Id="rId4" Type="http://schemas.openxmlformats.org/officeDocument/2006/relationships/webSettings" Target="webSettings.xml"/><Relationship Id="rId9" Type="http://schemas.openxmlformats.org/officeDocument/2006/relationships/hyperlink" Target="http://fusehime.c.u-tokyo.ac.jp/gottschewski/exhibition/index.html" TargetMode="External"/><Relationship Id="rId14" Type="http://schemas.openxmlformats.org/officeDocument/2006/relationships/hyperlink" Target="http://fusehime.c.u-tokyo.ac.jp/gottschewski/musica/1F/Kircher.mp3" TargetMode="External"/><Relationship Id="rId22" Type="http://schemas.openxmlformats.org/officeDocument/2006/relationships/hyperlink" Target="http://fusehime.c.u-tokyo.ac.jp/gottschewski/musica/1F/20_mechanicalmusic.htm" TargetMode="External"/><Relationship Id="rId27" Type="http://schemas.openxmlformats.org/officeDocument/2006/relationships/footer" Target="footer2.xm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A160CE-129A-C044-BDA8-07FEDDF333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1031</Words>
  <Characters>5878</Characters>
  <Application>Microsoft Office Word</Application>
  <DocSecurity>0</DocSecurity>
  <Lines>48</Lines>
  <Paragraphs>13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Hermann Gottschewski</vt:lpstr>
      <vt:lpstr>Hermann Gottschewski</vt:lpstr>
    </vt:vector>
  </TitlesOfParts>
  <Manager/>
  <Company> Setagaya-ku</Company>
  <LinksUpToDate>false</LinksUpToDate>
  <CharactersWithSpaces>6896</CharactersWithSpaces>
  <SharedDoc>false</SharedDoc>
  <HyperlinkBase/>
  <HLinks>
    <vt:vector size="36" baseType="variant">
      <vt:variant>
        <vt:i4>589829</vt:i4>
      </vt:variant>
      <vt:variant>
        <vt:i4>15</vt:i4>
      </vt:variant>
      <vt:variant>
        <vt:i4>0</vt:i4>
      </vt:variant>
      <vt:variant>
        <vt:i4>5</vt:i4>
      </vt:variant>
      <vt:variant>
        <vt:lpwstr>http://deutsch.c.u-tokyo.ac.jp/~Gottschewski/history/uu11/0630/Nottebohm1887.pdf</vt:lpwstr>
      </vt:variant>
      <vt:variant>
        <vt:lpwstr/>
      </vt:variant>
      <vt:variant>
        <vt:i4>1966101</vt:i4>
      </vt:variant>
      <vt:variant>
        <vt:i4>12</vt:i4>
      </vt:variant>
      <vt:variant>
        <vt:i4>0</vt:i4>
      </vt:variant>
      <vt:variant>
        <vt:i4>5</vt:i4>
      </vt:variant>
      <vt:variant>
        <vt:lpwstr>http://deutsch.c.u-tokyo.ac.jp/~Gottschewski/history/uu11/0630/MarxAnleitung1863.pdf</vt:lpwstr>
      </vt:variant>
      <vt:variant>
        <vt:lpwstr/>
      </vt:variant>
      <vt:variant>
        <vt:i4>3997781</vt:i4>
      </vt:variant>
      <vt:variant>
        <vt:i4>9</vt:i4>
      </vt:variant>
      <vt:variant>
        <vt:i4>0</vt:i4>
      </vt:variant>
      <vt:variant>
        <vt:i4>5</vt:i4>
      </vt:variant>
      <vt:variant>
        <vt:lpwstr>http://deutsch.c.u-tokyo.ac.jp/~Gottschewski/history/uu11/0630/MarxBiographie1863.pdf</vt:lpwstr>
      </vt:variant>
      <vt:variant>
        <vt:lpwstr/>
      </vt:variant>
      <vt:variant>
        <vt:i4>5898286</vt:i4>
      </vt:variant>
      <vt:variant>
        <vt:i4>6</vt:i4>
      </vt:variant>
      <vt:variant>
        <vt:i4>0</vt:i4>
      </vt:variant>
      <vt:variant>
        <vt:i4>5</vt:i4>
      </vt:variant>
      <vt:variant>
        <vt:lpwstr>http://deutsch.c.u-tokyo.ac.jp/~Gottschewski/history/uu11/0630/Lenz1860.pdf</vt:lpwstr>
      </vt:variant>
      <vt:variant>
        <vt:lpwstr/>
      </vt:variant>
      <vt:variant>
        <vt:i4>3211334</vt:i4>
      </vt:variant>
      <vt:variant>
        <vt:i4>3</vt:i4>
      </vt:variant>
      <vt:variant>
        <vt:i4>0</vt:i4>
      </vt:variant>
      <vt:variant>
        <vt:i4>5</vt:i4>
      </vt:variant>
      <vt:variant>
        <vt:lpwstr>http://deutsch.c.u-tokyo.ac.jp/~Gottschewski/history/uu11/0630/Czerny1845.pdf</vt:lpwstr>
      </vt:variant>
      <vt:variant>
        <vt:lpwstr/>
      </vt:variant>
      <vt:variant>
        <vt:i4>3801108</vt:i4>
      </vt:variant>
      <vt:variant>
        <vt:i4>0</vt:i4>
      </vt:variant>
      <vt:variant>
        <vt:i4>0</vt:i4>
      </vt:variant>
      <vt:variant>
        <vt:i4>5</vt:i4>
      </vt:variant>
      <vt:variant>
        <vt:lpwstr>http://www.youtube.com/watch?v=k8n59oSvBNk&amp;playnext=1&amp;list=PL2C061CB953A7DCF2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Hermann Gottschewski</dc:title>
  <dc:subject/>
  <dc:creator>岡野宏</dc:creator>
  <cp:keywords/>
  <dc:description/>
  <cp:lastModifiedBy>Microsoft Office User</cp:lastModifiedBy>
  <cp:revision>2</cp:revision>
  <cp:lastPrinted>2021-10-11T05:46:00Z</cp:lastPrinted>
  <dcterms:created xsi:type="dcterms:W3CDTF">2021-10-11T05:46:00Z</dcterms:created>
  <dcterms:modified xsi:type="dcterms:W3CDTF">2021-10-11T05:46:00Z</dcterms:modified>
  <cp:category/>
</cp:coreProperties>
</file>