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7C9C1" w14:textId="77777777" w:rsidR="00B04035" w:rsidRPr="000A252E" w:rsidRDefault="00B04035" w:rsidP="00B04035">
      <w:pPr>
        <w:widowControl/>
        <w:jc w:val="left"/>
        <w:rPr>
          <w:rFonts w:ascii="ＭＳ ゴシック" w:eastAsia="ＭＳ ゴシック" w:hAnsi="ＭＳ ゴシック"/>
          <w:sz w:val="20"/>
          <w:szCs w:val="20"/>
        </w:rPr>
      </w:pPr>
      <w:r w:rsidRPr="000A252E">
        <w:rPr>
          <w:rFonts w:ascii="ＭＳ ゴシック" w:eastAsia="ＭＳ ゴシック" w:hAnsi="ＭＳ ゴシック" w:hint="eastAsia"/>
          <w:sz w:val="27"/>
          <w:szCs w:val="27"/>
        </w:rPr>
        <w:t>東京外国語大学</w:t>
      </w:r>
      <w:r>
        <w:rPr>
          <w:rFonts w:ascii="ＭＳ ゴシック" w:eastAsia="ＭＳ ゴシック" w:hAnsi="ＭＳ ゴシック" w:hint="eastAsia"/>
          <w:sz w:val="27"/>
          <w:szCs w:val="27"/>
        </w:rPr>
        <w:t xml:space="preserve"> 2014</w:t>
      </w:r>
      <w:r w:rsidRPr="000A252E">
        <w:rPr>
          <w:rFonts w:ascii="ＭＳ ゴシック" w:eastAsia="ＭＳ ゴシック" w:hAnsi="ＭＳ ゴシック" w:hint="eastAsia"/>
          <w:sz w:val="27"/>
          <w:szCs w:val="27"/>
        </w:rPr>
        <w:t>年度秋学期　金曜日５限目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連絡先：gottschewskiアットfusehime.c.u-tokyo.ac.jp</w:t>
      </w:r>
      <w:r w:rsidRPr="000A252E">
        <w:rPr>
          <w:rFonts w:ascii="ＭＳ ゴシック" w:eastAsia="ＭＳ ゴシック" w:hAnsi="ＭＳ ゴシック" w:hint="eastAsia"/>
          <w:sz w:val="27"/>
          <w:szCs w:val="27"/>
        </w:rPr>
        <w:br/>
        <w:t xml:space="preserve">　　科目名：総合文化研究入門A</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7033D12B" w14:textId="77777777" w:rsidR="00B04035" w:rsidRPr="000A252E" w:rsidRDefault="00B04035" w:rsidP="00B04035"/>
    <w:p w14:paraId="0EEC59BB" w14:textId="7D891A27" w:rsidR="00B04035" w:rsidRPr="000A252E" w:rsidRDefault="00B04035" w:rsidP="00B04035">
      <w:pPr>
        <w:pStyle w:val="a5"/>
        <w:rPr>
          <w:color w:val="000000"/>
          <w:sz w:val="32"/>
        </w:rPr>
      </w:pPr>
      <w:r w:rsidRPr="000A252E">
        <w:rPr>
          <w:rFonts w:hint="eastAsia"/>
          <w:color w:val="000000"/>
          <w:sz w:val="32"/>
        </w:rPr>
        <w:t>第</w:t>
      </w:r>
      <w:r>
        <w:rPr>
          <w:rFonts w:hint="eastAsia"/>
          <w:color w:val="000000"/>
          <w:sz w:val="32"/>
        </w:rPr>
        <w:t>５</w:t>
      </w:r>
      <w:r w:rsidRPr="000A252E">
        <w:rPr>
          <w:rFonts w:hint="eastAsia"/>
          <w:color w:val="000000"/>
          <w:sz w:val="32"/>
        </w:rPr>
        <w:t>回（</w:t>
      </w:r>
      <w:r w:rsidRPr="000A252E">
        <w:rPr>
          <w:color w:val="000000"/>
          <w:sz w:val="32"/>
        </w:rPr>
        <w:t>201</w:t>
      </w:r>
      <w:r>
        <w:rPr>
          <w:color w:val="000000"/>
          <w:sz w:val="32"/>
        </w:rPr>
        <w:t>4</w:t>
      </w:r>
      <w:r w:rsidRPr="000A252E">
        <w:rPr>
          <w:color w:val="000000"/>
          <w:sz w:val="32"/>
        </w:rPr>
        <w:t>/10/</w:t>
      </w:r>
      <w:r w:rsidR="00CE620F">
        <w:rPr>
          <w:color w:val="000000"/>
          <w:sz w:val="32"/>
        </w:rPr>
        <w:t>31</w:t>
      </w:r>
      <w:r w:rsidRPr="000A252E">
        <w:rPr>
          <w:rFonts w:hint="eastAsia"/>
          <w:color w:val="000000"/>
          <w:sz w:val="32"/>
        </w:rPr>
        <w:t>）</w:t>
      </w:r>
    </w:p>
    <w:p w14:paraId="301D4C1D" w14:textId="77777777" w:rsidR="00FA7ECC" w:rsidRPr="00FA7ECC" w:rsidRDefault="00FA7ECC" w:rsidP="00FA7ECC">
      <w:pPr>
        <w:pStyle w:val="a5"/>
        <w:snapToGrid w:val="0"/>
        <w:rPr>
          <w:rFonts w:ascii="Times" w:hAnsi="Times" w:cs="Times"/>
          <w:sz w:val="28"/>
          <w:szCs w:val="28"/>
          <w:lang w:val="de-DE" w:eastAsia="ko-KR"/>
        </w:rPr>
      </w:pPr>
      <w:r w:rsidRPr="00FA7ECC">
        <w:rPr>
          <w:rFonts w:ascii="Times" w:hAnsi="Times" w:cs="Times" w:hint="eastAsia"/>
          <w:sz w:val="32"/>
          <w:szCs w:val="32"/>
          <w:lang w:eastAsia="ko-KR"/>
        </w:rPr>
        <w:t>宗教改革以後の賛美歌とその文化的な意義</w:t>
      </w:r>
    </w:p>
    <w:p w14:paraId="2B3B4A7E" w14:textId="676DD535" w:rsidR="00FC098A" w:rsidRPr="00FA7ECC" w:rsidRDefault="00FA7ECC" w:rsidP="00FA7ECC">
      <w:pPr>
        <w:pStyle w:val="a5"/>
        <w:adjustRightInd w:val="0"/>
        <w:snapToGrid w:val="0"/>
        <w:spacing w:after="240"/>
        <w:rPr>
          <w:color w:val="000000"/>
          <w:sz w:val="28"/>
          <w:szCs w:val="28"/>
        </w:rPr>
      </w:pPr>
      <w:r w:rsidRPr="00FA7ECC">
        <w:rPr>
          <w:rFonts w:ascii="Times" w:hAnsi="Times" w:cs="Times" w:hint="eastAsia"/>
          <w:sz w:val="28"/>
          <w:szCs w:val="28"/>
          <w:lang w:val="de-DE" w:eastAsia="ja-JP"/>
        </w:rPr>
        <w:t>―</w:t>
      </w:r>
      <w:r w:rsidRPr="00FA7ECC">
        <w:rPr>
          <w:rFonts w:ascii="Times" w:hAnsi="Times" w:cs="Times" w:hint="eastAsia"/>
          <w:sz w:val="28"/>
          <w:szCs w:val="28"/>
          <w:lang w:eastAsia="ko-KR"/>
        </w:rPr>
        <w:t>16</w:t>
      </w:r>
      <w:r w:rsidRPr="00FA7ECC">
        <w:rPr>
          <w:rFonts w:ascii="Times" w:hAnsi="Times" w:cs="Times" w:hint="eastAsia"/>
          <w:sz w:val="28"/>
          <w:szCs w:val="28"/>
          <w:lang w:eastAsia="ko-KR"/>
        </w:rPr>
        <w:t>世紀からバッハの時代までを中心に―</w:t>
      </w:r>
    </w:p>
    <w:p w14:paraId="7A17D02D" w14:textId="6581D75A" w:rsidR="00FC098A" w:rsidRPr="0032258A" w:rsidRDefault="0032258A" w:rsidP="00C643A2">
      <w:pPr>
        <w:widowControl/>
        <w:autoSpaceDE w:val="0"/>
        <w:autoSpaceDN w:val="0"/>
        <w:snapToGrid/>
        <w:jc w:val="left"/>
        <w:rPr>
          <w:b/>
          <w:color w:val="000000" w:themeColor="text1"/>
          <w:sz w:val="28"/>
          <w:szCs w:val="28"/>
          <w:lang w:eastAsia="ko-KR"/>
        </w:rPr>
      </w:pPr>
      <w:r w:rsidRPr="0032258A">
        <w:rPr>
          <w:b/>
          <w:color w:val="000000" w:themeColor="text1"/>
          <w:sz w:val="28"/>
          <w:szCs w:val="28"/>
          <w:lang w:eastAsia="ko-KR"/>
        </w:rPr>
        <w:t xml:space="preserve">I </w:t>
      </w:r>
      <w:r>
        <w:rPr>
          <w:rFonts w:hint="eastAsia"/>
          <w:b/>
          <w:color w:val="000000" w:themeColor="text1"/>
          <w:sz w:val="28"/>
          <w:szCs w:val="28"/>
          <w:lang w:eastAsia="ko-KR"/>
        </w:rPr>
        <w:t>ルターの宗教改革と賛美歌の発展</w:t>
      </w:r>
    </w:p>
    <w:p w14:paraId="2ED3C667" w14:textId="77777777" w:rsidR="00CF693F" w:rsidRDefault="00CF693F" w:rsidP="00C643A2">
      <w:pPr>
        <w:widowControl/>
        <w:autoSpaceDE w:val="0"/>
        <w:autoSpaceDN w:val="0"/>
        <w:snapToGrid/>
        <w:jc w:val="left"/>
        <w:rPr>
          <w:color w:val="000000" w:themeColor="text1"/>
          <w:lang w:eastAsia="ko-KR"/>
        </w:rPr>
      </w:pPr>
    </w:p>
    <w:p w14:paraId="412F7F52" w14:textId="4C679B3F" w:rsidR="0032258A" w:rsidRDefault="0032258A" w:rsidP="00C643A2">
      <w:pPr>
        <w:widowControl/>
        <w:autoSpaceDE w:val="0"/>
        <w:autoSpaceDN w:val="0"/>
        <w:snapToGrid/>
        <w:jc w:val="left"/>
        <w:rPr>
          <w:color w:val="000000" w:themeColor="text1"/>
        </w:rPr>
      </w:pPr>
      <w:r>
        <w:rPr>
          <w:rFonts w:hint="eastAsia"/>
          <w:color w:val="000000" w:themeColor="text1"/>
          <w:lang w:eastAsia="ko-KR"/>
        </w:rPr>
        <w:t>①　基礎知識</w:t>
      </w:r>
      <w:r w:rsidR="00D15B39">
        <w:rPr>
          <w:rFonts w:hint="eastAsia"/>
          <w:color w:val="000000" w:themeColor="text1"/>
          <w:lang w:eastAsia="ko-KR"/>
        </w:rPr>
        <w:t xml:space="preserve">　宗教改革の文化的な影響と音楽活動</w:t>
      </w:r>
    </w:p>
    <w:p w14:paraId="1D0DB2BA" w14:textId="2116C7A9" w:rsidR="00FA7ECC" w:rsidRDefault="00FA7ECC" w:rsidP="00CF693F">
      <w:pPr>
        <w:widowControl/>
        <w:autoSpaceDE w:val="0"/>
        <w:autoSpaceDN w:val="0"/>
        <w:spacing w:line="340" w:lineRule="exact"/>
        <w:jc w:val="left"/>
        <w:rPr>
          <w:color w:val="000000" w:themeColor="text1"/>
        </w:rPr>
      </w:pPr>
      <w:r>
        <w:rPr>
          <w:rFonts w:hint="eastAsia"/>
          <w:color w:val="000000" w:themeColor="text1"/>
          <w:lang w:val="de-DE"/>
        </w:rPr>
        <w:t>宗教改革は</w:t>
      </w:r>
      <w:r w:rsidR="0003003B">
        <w:rPr>
          <w:rFonts w:hint="eastAsia"/>
          <w:color w:val="000000" w:themeColor="text1"/>
          <w:lang w:val="de-DE"/>
        </w:rPr>
        <w:t>マルティン・</w:t>
      </w:r>
      <w:r w:rsidR="0003003B" w:rsidRPr="0003003B">
        <w:rPr>
          <w:rFonts w:hint="eastAsia"/>
          <w:color w:val="000000" w:themeColor="text1"/>
        </w:rPr>
        <w:t>ルター</w:t>
      </w:r>
      <w:r w:rsidR="0003003B">
        <w:rPr>
          <w:rFonts w:hint="eastAsia"/>
          <w:color w:val="000000" w:themeColor="text1"/>
        </w:rPr>
        <w:t>（</w:t>
      </w:r>
      <w:r w:rsidR="0003003B">
        <w:rPr>
          <w:color w:val="000000" w:themeColor="text1"/>
          <w:lang w:val="de-DE"/>
        </w:rPr>
        <w:t>Martin Luther, 1483–1546</w:t>
      </w:r>
      <w:r w:rsidR="0003003B">
        <w:rPr>
          <w:rFonts w:hint="eastAsia"/>
          <w:color w:val="000000" w:themeColor="text1"/>
        </w:rPr>
        <w:t>）が</w:t>
      </w:r>
      <w:r w:rsidR="0003003B">
        <w:rPr>
          <w:color w:val="000000" w:themeColor="text1"/>
          <w:lang w:val="de-DE"/>
        </w:rPr>
        <w:t>1517</w:t>
      </w:r>
      <w:r w:rsidR="0003003B">
        <w:rPr>
          <w:rFonts w:hint="eastAsia"/>
          <w:color w:val="000000" w:themeColor="text1"/>
          <w:lang w:val="de-DE"/>
        </w:rPr>
        <w:t>年にヴィッテンベルクの教会の扉に「</w:t>
      </w:r>
      <w:r w:rsidR="0003003B" w:rsidRPr="0003003B">
        <w:rPr>
          <w:rFonts w:hint="eastAsia"/>
          <w:color w:val="000000" w:themeColor="text1"/>
        </w:rPr>
        <w:t>95</w:t>
      </w:r>
      <w:r w:rsidR="0003003B" w:rsidRPr="0003003B">
        <w:rPr>
          <w:rFonts w:hint="eastAsia"/>
          <w:color w:val="000000" w:themeColor="text1"/>
        </w:rPr>
        <w:t>ヶ条</w:t>
      </w:r>
      <w:r w:rsidR="00E00D26">
        <w:rPr>
          <w:rFonts w:hint="eastAsia"/>
          <w:color w:val="000000" w:themeColor="text1"/>
        </w:rPr>
        <w:t>の論題</w:t>
      </w:r>
      <w:r w:rsidR="0003003B">
        <w:rPr>
          <w:rFonts w:hint="eastAsia"/>
          <w:color w:val="000000" w:themeColor="text1"/>
          <w:lang w:val="de-DE"/>
        </w:rPr>
        <w:t>」を貼付けた</w:t>
      </w:r>
      <w:r>
        <w:rPr>
          <w:rFonts w:hint="eastAsia"/>
          <w:color w:val="000000" w:themeColor="text1"/>
          <w:lang w:val="de-DE"/>
        </w:rPr>
        <w:t>という象徴的なイベントから始まるとされている。</w:t>
      </w:r>
      <w:r>
        <w:rPr>
          <w:rStyle w:val="ae"/>
          <w:color w:val="000000" w:themeColor="text1"/>
          <w:lang w:val="de-DE"/>
        </w:rPr>
        <w:footnoteReference w:id="1"/>
      </w:r>
      <w:r>
        <w:rPr>
          <w:rFonts w:hint="eastAsia"/>
          <w:color w:val="000000" w:themeColor="text1"/>
          <w:lang w:val="de-DE"/>
        </w:rPr>
        <w:t>その間接的な影響で</w:t>
      </w:r>
      <w:r w:rsidR="00E00D26">
        <w:rPr>
          <w:rFonts w:hint="eastAsia"/>
          <w:color w:val="000000" w:themeColor="text1"/>
        </w:rPr>
        <w:t>、ローマ教会からルーテル</w:t>
      </w:r>
      <w:r w:rsidR="006E4BE1">
        <w:rPr>
          <w:rStyle w:val="ae"/>
          <w:color w:val="000000" w:themeColor="text1"/>
        </w:rPr>
        <w:footnoteReference w:id="2"/>
      </w:r>
      <w:r w:rsidR="00E00D26">
        <w:rPr>
          <w:rFonts w:hint="eastAsia"/>
          <w:color w:val="000000" w:themeColor="text1"/>
        </w:rPr>
        <w:t>派教会や各種の改革派教会</w:t>
      </w:r>
      <w:r>
        <w:rPr>
          <w:rFonts w:hint="eastAsia"/>
          <w:color w:val="000000" w:themeColor="text1"/>
        </w:rPr>
        <w:t>が分裂し独立の教会として成立する。しかし宗教改革の影響は神学議論と教会の新組織に留まらない。</w:t>
      </w:r>
      <w:r w:rsidR="00E00D26">
        <w:rPr>
          <w:rFonts w:hint="eastAsia"/>
          <w:color w:val="000000" w:themeColor="text1"/>
        </w:rPr>
        <w:t>民衆の日常生活、特に教育などに</w:t>
      </w:r>
      <w:r>
        <w:rPr>
          <w:rFonts w:hint="eastAsia"/>
          <w:color w:val="000000" w:themeColor="text1"/>
        </w:rPr>
        <w:t>も</w:t>
      </w:r>
      <w:r w:rsidR="00E00D26">
        <w:rPr>
          <w:rFonts w:hint="eastAsia"/>
          <w:color w:val="000000" w:themeColor="text1"/>
        </w:rPr>
        <w:t>多大な影響を与え</w:t>
      </w:r>
      <w:r w:rsidR="00F5333D">
        <w:rPr>
          <w:rFonts w:hint="eastAsia"/>
          <w:color w:val="000000" w:themeColor="text1"/>
        </w:rPr>
        <w:t>、ヨーロッパの近代がそこから始まるという説もある</w:t>
      </w:r>
      <w:r w:rsidR="00EB0FD8">
        <w:rPr>
          <w:rFonts w:hint="eastAsia"/>
          <w:color w:val="000000" w:themeColor="text1"/>
        </w:rPr>
        <w:t>ほどである</w:t>
      </w:r>
      <w:r w:rsidR="00F5333D">
        <w:rPr>
          <w:rFonts w:hint="eastAsia"/>
          <w:color w:val="000000" w:themeColor="text1"/>
        </w:rPr>
        <w:t>。</w:t>
      </w:r>
    </w:p>
    <w:p w14:paraId="464A1F19" w14:textId="63E0A743" w:rsidR="006E4BE1" w:rsidRDefault="00FA7ECC" w:rsidP="00CF693F">
      <w:pPr>
        <w:widowControl/>
        <w:autoSpaceDE w:val="0"/>
        <w:autoSpaceDN w:val="0"/>
        <w:spacing w:line="340" w:lineRule="exact"/>
        <w:jc w:val="left"/>
        <w:rPr>
          <w:color w:val="000000" w:themeColor="text1"/>
        </w:rPr>
      </w:pPr>
      <w:r>
        <w:rPr>
          <w:rFonts w:hint="eastAsia"/>
          <w:color w:val="000000" w:themeColor="text1"/>
        </w:rPr>
        <w:t xml:space="preserve">　</w:t>
      </w:r>
      <w:r w:rsidR="00F5333D">
        <w:rPr>
          <w:rFonts w:hint="eastAsia"/>
          <w:color w:val="000000" w:themeColor="text1"/>
        </w:rPr>
        <w:t>従来のカトリック教会では礼拝の儀式</w:t>
      </w:r>
      <w:r>
        <w:rPr>
          <w:rFonts w:hint="eastAsia"/>
          <w:color w:val="000000" w:themeColor="text1"/>
        </w:rPr>
        <w:t>を</w:t>
      </w:r>
      <w:r w:rsidR="00F5333D" w:rsidRPr="00F5333D">
        <w:rPr>
          <w:rFonts w:hint="eastAsia"/>
          <w:color w:val="000000" w:themeColor="text1"/>
          <w:u w:val="single"/>
        </w:rPr>
        <w:t>聖職者が</w:t>
      </w:r>
      <w:r w:rsidR="00F5333D">
        <w:rPr>
          <w:rFonts w:hint="eastAsia"/>
          <w:color w:val="000000" w:themeColor="text1"/>
        </w:rPr>
        <w:t>（世界の公用語としてのラテン語で）行い、民衆はそれを理解しなくても「信仰」だけを</w:t>
      </w:r>
      <w:r w:rsidR="00D51683">
        <w:rPr>
          <w:rFonts w:hint="eastAsia"/>
          <w:color w:val="000000" w:themeColor="text1"/>
        </w:rPr>
        <w:t>持って</w:t>
      </w:r>
      <w:r w:rsidR="00F5333D">
        <w:rPr>
          <w:rFonts w:hint="eastAsia"/>
          <w:color w:val="000000" w:themeColor="text1"/>
        </w:rPr>
        <w:t>観察すれば良いという理論</w:t>
      </w:r>
      <w:r w:rsidR="007B580A">
        <w:rPr>
          <w:rFonts w:hint="eastAsia"/>
          <w:color w:val="000000" w:themeColor="text1"/>
        </w:rPr>
        <w:t>があった</w:t>
      </w:r>
      <w:r>
        <w:rPr>
          <w:rFonts w:hint="eastAsia"/>
          <w:color w:val="000000" w:themeColor="text1"/>
        </w:rPr>
        <w:t>。それに対して</w:t>
      </w:r>
      <w:r w:rsidR="00FB0A3C">
        <w:rPr>
          <w:rFonts w:hint="eastAsia"/>
          <w:color w:val="000000" w:themeColor="text1"/>
        </w:rPr>
        <w:t>改革後の諸宗派</w:t>
      </w:r>
      <w:r w:rsidR="00F5333D">
        <w:rPr>
          <w:rFonts w:hint="eastAsia"/>
          <w:color w:val="000000" w:themeColor="text1"/>
        </w:rPr>
        <w:t>は</w:t>
      </w:r>
      <w:r w:rsidR="00F5333D" w:rsidRPr="00F5333D">
        <w:rPr>
          <w:rFonts w:hint="eastAsia"/>
          <w:color w:val="000000" w:themeColor="text1"/>
          <w:u w:val="single"/>
        </w:rPr>
        <w:t>全ての信者から</w:t>
      </w:r>
      <w:r w:rsidR="00F5333D">
        <w:rPr>
          <w:rFonts w:hint="eastAsia"/>
          <w:color w:val="000000" w:themeColor="text1"/>
        </w:rPr>
        <w:t>聖書の解読と信仰についての理解を</w:t>
      </w:r>
      <w:r>
        <w:rPr>
          <w:rFonts w:hint="eastAsia"/>
          <w:color w:val="000000" w:themeColor="text1"/>
        </w:rPr>
        <w:t>求めた。</w:t>
      </w:r>
      <w:r w:rsidR="00F5333D">
        <w:rPr>
          <w:rFonts w:hint="eastAsia"/>
          <w:color w:val="000000" w:themeColor="text1"/>
        </w:rPr>
        <w:t>さらにそ</w:t>
      </w:r>
      <w:r>
        <w:rPr>
          <w:rFonts w:hint="eastAsia"/>
          <w:color w:val="000000" w:themeColor="text1"/>
        </w:rPr>
        <w:t>の信仰を</w:t>
      </w:r>
      <w:r w:rsidR="00F5333D">
        <w:rPr>
          <w:rFonts w:hint="eastAsia"/>
          <w:color w:val="000000" w:themeColor="text1"/>
        </w:rPr>
        <w:t>礼拝で唱えるだけではなく、日常生活で常に生かすことを</w:t>
      </w:r>
      <w:r>
        <w:rPr>
          <w:rFonts w:hint="eastAsia"/>
          <w:color w:val="000000" w:themeColor="text1"/>
        </w:rPr>
        <w:t>要求した</w:t>
      </w:r>
      <w:r w:rsidR="00F5333D">
        <w:rPr>
          <w:rFonts w:hint="eastAsia"/>
          <w:color w:val="000000" w:themeColor="text1"/>
        </w:rPr>
        <w:t>。そのために各地域で聖書の母国語訳と民衆の母国語教育が進められた。</w:t>
      </w:r>
    </w:p>
    <w:p w14:paraId="7F7EBC1C" w14:textId="7D4E849E" w:rsidR="0003003B" w:rsidRPr="00FA7ECC" w:rsidRDefault="006E4BE1" w:rsidP="00CF693F">
      <w:pPr>
        <w:widowControl/>
        <w:autoSpaceDE w:val="0"/>
        <w:autoSpaceDN w:val="0"/>
        <w:spacing w:line="340" w:lineRule="exact"/>
        <w:jc w:val="left"/>
        <w:rPr>
          <w:color w:val="000000" w:themeColor="text1"/>
          <w:lang w:val="de-DE"/>
        </w:rPr>
      </w:pPr>
      <w:r>
        <w:rPr>
          <w:rFonts w:hint="eastAsia"/>
          <w:color w:val="000000" w:themeColor="text1"/>
        </w:rPr>
        <w:t xml:space="preserve">　宗教改革が具体的にどの様に文化を左右</w:t>
      </w:r>
      <w:r w:rsidR="00B94861">
        <w:rPr>
          <w:rFonts w:hint="eastAsia"/>
          <w:color w:val="000000" w:themeColor="text1"/>
        </w:rPr>
        <w:t>し</w:t>
      </w:r>
      <w:r>
        <w:rPr>
          <w:rFonts w:hint="eastAsia"/>
          <w:color w:val="000000" w:themeColor="text1"/>
        </w:rPr>
        <w:t>たかについては、</w:t>
      </w:r>
      <w:r w:rsidR="00690142">
        <w:rPr>
          <w:rFonts w:hint="eastAsia"/>
          <w:color w:val="000000" w:themeColor="text1"/>
        </w:rPr>
        <w:t>ルーテル派と各種改革派の教会の間にさまざまな違いが</w:t>
      </w:r>
      <w:r>
        <w:rPr>
          <w:rFonts w:hint="eastAsia"/>
          <w:color w:val="000000" w:themeColor="text1"/>
        </w:rPr>
        <w:t>見られる。</w:t>
      </w:r>
      <w:r w:rsidR="00690142">
        <w:rPr>
          <w:rFonts w:hint="eastAsia"/>
          <w:color w:val="000000" w:themeColor="text1"/>
        </w:rPr>
        <w:t>また宗教改革が成功しなかった地域のカトリック教会にもいわゆる「対抗宗教改革」</w:t>
      </w:r>
      <w:r>
        <w:rPr>
          <w:rFonts w:hint="eastAsia"/>
          <w:color w:val="000000" w:themeColor="text1"/>
        </w:rPr>
        <w:t>が起こり、宗教改革の間接的な</w:t>
      </w:r>
      <w:r w:rsidR="00690142">
        <w:rPr>
          <w:rFonts w:hint="eastAsia"/>
          <w:color w:val="000000" w:themeColor="text1"/>
        </w:rPr>
        <w:t>影響が</w:t>
      </w:r>
      <w:r>
        <w:rPr>
          <w:rFonts w:hint="eastAsia"/>
          <w:color w:val="000000" w:themeColor="text1"/>
        </w:rPr>
        <w:t>見られた</w:t>
      </w:r>
      <w:r w:rsidR="00690142">
        <w:rPr>
          <w:rFonts w:hint="eastAsia"/>
          <w:color w:val="000000" w:themeColor="text1"/>
        </w:rPr>
        <w:t>。</w:t>
      </w:r>
      <w:r>
        <w:rPr>
          <w:rFonts w:hint="eastAsia"/>
          <w:color w:val="000000" w:themeColor="text1"/>
        </w:rPr>
        <w:t>その詳細はここで省略するが、ドイツの音楽文化の発展へもっとも大きなインパクトを与えたのはルーテル派である。</w:t>
      </w:r>
    </w:p>
    <w:p w14:paraId="0787341E" w14:textId="1DC1ED39" w:rsidR="00F5333D" w:rsidRDefault="006E4BE1" w:rsidP="00CF693F">
      <w:pPr>
        <w:widowControl/>
        <w:autoSpaceDE w:val="0"/>
        <w:autoSpaceDN w:val="0"/>
        <w:spacing w:line="340" w:lineRule="exact"/>
        <w:jc w:val="left"/>
        <w:rPr>
          <w:color w:val="000000" w:themeColor="text1"/>
          <w:lang w:val="de-DE"/>
        </w:rPr>
      </w:pPr>
      <w:r>
        <w:rPr>
          <w:rFonts w:hint="eastAsia"/>
          <w:color w:val="000000" w:themeColor="text1"/>
        </w:rPr>
        <w:t xml:space="preserve">　</w:t>
      </w:r>
      <w:r w:rsidR="00A04CFF">
        <w:rPr>
          <w:rFonts w:hint="eastAsia"/>
          <w:color w:val="000000" w:themeColor="text1"/>
        </w:rPr>
        <w:t>宗教教育が音楽文化に及ぼした影響といえば、</w:t>
      </w:r>
      <w:r w:rsidR="00690142">
        <w:rPr>
          <w:rFonts w:hint="eastAsia"/>
          <w:color w:val="000000" w:themeColor="text1"/>
        </w:rPr>
        <w:t>特に宗教教育の手段として使われた賛美歌の発展とその賛美歌文化から（特にルーテル派教会で）発生した芸術的な宗教音楽</w:t>
      </w:r>
      <w:r w:rsidR="00A04CFF">
        <w:rPr>
          <w:rFonts w:hint="eastAsia"/>
          <w:color w:val="000000" w:themeColor="text1"/>
        </w:rPr>
        <w:t>が注目される</w:t>
      </w:r>
      <w:r w:rsidR="00690142">
        <w:rPr>
          <w:rFonts w:hint="eastAsia"/>
          <w:color w:val="000000" w:themeColor="text1"/>
        </w:rPr>
        <w:t>。野外の民俗音楽を除けば教会以外に演奏するスペースがほとんど存在しなかった</w:t>
      </w:r>
      <w:r w:rsidR="00690142">
        <w:rPr>
          <w:color w:val="000000" w:themeColor="text1"/>
          <w:lang w:val="de-DE"/>
        </w:rPr>
        <w:t>16</w:t>
      </w:r>
      <w:r w:rsidR="00690142">
        <w:rPr>
          <w:rFonts w:hint="eastAsia"/>
          <w:color w:val="000000" w:themeColor="text1"/>
          <w:lang w:val="de-DE"/>
        </w:rPr>
        <w:t>〜</w:t>
      </w:r>
      <w:r w:rsidR="00690142">
        <w:rPr>
          <w:color w:val="000000" w:themeColor="text1"/>
          <w:lang w:val="de-DE"/>
        </w:rPr>
        <w:t>18</w:t>
      </w:r>
      <w:r w:rsidR="00690142">
        <w:rPr>
          <w:rFonts w:hint="eastAsia"/>
          <w:color w:val="000000" w:themeColor="text1"/>
          <w:lang w:val="de-DE"/>
        </w:rPr>
        <w:t>世紀には</w:t>
      </w:r>
      <w:r w:rsidR="00D51683">
        <w:rPr>
          <w:rFonts w:hint="eastAsia"/>
          <w:color w:val="000000" w:themeColor="text1"/>
          <w:lang w:val="de-DE"/>
        </w:rPr>
        <w:t>、</w:t>
      </w:r>
      <w:r w:rsidR="00690142">
        <w:rPr>
          <w:rFonts w:hint="eastAsia"/>
          <w:color w:val="000000" w:themeColor="text1"/>
          <w:lang w:val="de-DE"/>
        </w:rPr>
        <w:t>教会音楽が</w:t>
      </w:r>
      <w:r w:rsidR="00CF693F">
        <w:rPr>
          <w:rFonts w:hint="eastAsia"/>
          <w:color w:val="000000" w:themeColor="text1"/>
          <w:lang w:val="de-DE"/>
        </w:rPr>
        <w:t>音楽文化の中心だ</w:t>
      </w:r>
      <w:r w:rsidR="00690142">
        <w:rPr>
          <w:rFonts w:hint="eastAsia"/>
          <w:color w:val="000000" w:themeColor="text1"/>
          <w:lang w:val="de-DE"/>
        </w:rPr>
        <w:t>ったと</w:t>
      </w:r>
      <w:r w:rsidR="0059062C">
        <w:rPr>
          <w:rFonts w:hint="eastAsia"/>
          <w:color w:val="000000" w:themeColor="text1"/>
          <w:lang w:val="de-DE"/>
        </w:rPr>
        <w:t>い</w:t>
      </w:r>
      <w:r w:rsidR="00A04CFF">
        <w:rPr>
          <w:rFonts w:hint="eastAsia"/>
          <w:color w:val="000000" w:themeColor="text1"/>
          <w:lang w:val="de-DE"/>
        </w:rPr>
        <w:t>える</w:t>
      </w:r>
      <w:r w:rsidR="00690142">
        <w:rPr>
          <w:rFonts w:hint="eastAsia"/>
          <w:color w:val="000000" w:themeColor="text1"/>
          <w:lang w:val="de-DE"/>
        </w:rPr>
        <w:t>。</w:t>
      </w:r>
      <w:r w:rsidR="006716CC">
        <w:rPr>
          <w:color w:val="000000" w:themeColor="text1"/>
          <w:lang w:val="de-DE"/>
        </w:rPr>
        <w:t>J</w:t>
      </w:r>
      <w:r w:rsidR="006716CC">
        <w:rPr>
          <w:rFonts w:hint="eastAsia"/>
          <w:color w:val="000000" w:themeColor="text1"/>
          <w:lang w:val="de-DE"/>
        </w:rPr>
        <w:t>・</w:t>
      </w:r>
      <w:r w:rsidR="006716CC">
        <w:rPr>
          <w:color w:val="000000" w:themeColor="text1"/>
          <w:lang w:val="de-DE"/>
        </w:rPr>
        <w:t>S</w:t>
      </w:r>
      <w:r w:rsidR="006716CC">
        <w:rPr>
          <w:rFonts w:hint="eastAsia"/>
          <w:color w:val="000000" w:themeColor="text1"/>
          <w:lang w:val="de-DE"/>
        </w:rPr>
        <w:t>・バッハ（</w:t>
      </w:r>
      <w:r w:rsidR="006716CC">
        <w:rPr>
          <w:color w:val="000000" w:themeColor="text1"/>
          <w:lang w:val="de-DE"/>
        </w:rPr>
        <w:t>1685–1750</w:t>
      </w:r>
      <w:r w:rsidR="006716CC">
        <w:rPr>
          <w:rFonts w:hint="eastAsia"/>
          <w:color w:val="000000" w:themeColor="text1"/>
          <w:lang w:val="de-DE"/>
        </w:rPr>
        <w:t>）の時代で</w:t>
      </w:r>
      <w:r w:rsidR="00CF693F">
        <w:rPr>
          <w:rFonts w:hint="eastAsia"/>
          <w:color w:val="000000" w:themeColor="text1"/>
          <w:lang w:val="de-DE"/>
        </w:rPr>
        <w:t>は啓蒙主義の影響で（文化と思想全体とともに）音楽文化が徐々に</w:t>
      </w:r>
      <w:r w:rsidR="006716CC">
        <w:rPr>
          <w:rFonts w:hint="eastAsia"/>
          <w:color w:val="000000" w:themeColor="text1"/>
          <w:lang w:val="de-DE"/>
        </w:rPr>
        <w:t>教会の支配から自立するのだが、バッハの活動と作品を理解するには、その歴史背景として、宗教改革以来のルーテル派教会音楽の発展を考察しなければならない。</w:t>
      </w:r>
    </w:p>
    <w:p w14:paraId="79512710" w14:textId="7D7DC3AA" w:rsidR="00F5333D" w:rsidRDefault="005643B1" w:rsidP="00CF693F">
      <w:pPr>
        <w:widowControl/>
        <w:autoSpaceDE w:val="0"/>
        <w:autoSpaceDN w:val="0"/>
        <w:spacing w:line="340" w:lineRule="exact"/>
        <w:jc w:val="left"/>
        <w:rPr>
          <w:color w:val="000000" w:themeColor="text1"/>
          <w:lang w:eastAsia="ko-KR"/>
        </w:rPr>
      </w:pPr>
      <w:r>
        <w:rPr>
          <w:rFonts w:hint="eastAsia"/>
          <w:color w:val="000000" w:themeColor="text1"/>
          <w:lang w:val="de-DE"/>
        </w:rPr>
        <w:lastRenderedPageBreak/>
        <w:t xml:space="preserve">②　</w:t>
      </w:r>
      <w:r>
        <w:rPr>
          <w:rFonts w:hint="eastAsia"/>
          <w:color w:val="000000" w:themeColor="text1"/>
          <w:lang w:eastAsia="ko-KR"/>
        </w:rPr>
        <w:t>基礎知識</w:t>
      </w:r>
      <w:r w:rsidR="00D15B39">
        <w:rPr>
          <w:rFonts w:hint="eastAsia"/>
          <w:color w:val="000000" w:themeColor="text1"/>
          <w:lang w:eastAsia="ko-KR"/>
        </w:rPr>
        <w:t xml:space="preserve">　単旋律から編曲文化へ</w:t>
      </w:r>
    </w:p>
    <w:p w14:paraId="5DB8B681" w14:textId="6F31DA18" w:rsidR="005643B1" w:rsidRDefault="005643B1" w:rsidP="00CF693F">
      <w:pPr>
        <w:widowControl/>
        <w:autoSpaceDE w:val="0"/>
        <w:autoSpaceDN w:val="0"/>
        <w:spacing w:line="340" w:lineRule="exact"/>
        <w:jc w:val="left"/>
        <w:rPr>
          <w:color w:val="000000" w:themeColor="text1"/>
        </w:rPr>
      </w:pPr>
      <w:r>
        <w:rPr>
          <w:rFonts w:hint="eastAsia"/>
          <w:color w:val="000000" w:themeColor="text1"/>
        </w:rPr>
        <w:t>ドイツの賛美歌の原型は単旋律無伴奏で</w:t>
      </w:r>
      <w:r w:rsidR="00CF693F">
        <w:rPr>
          <w:rFonts w:hint="eastAsia"/>
          <w:color w:val="000000" w:themeColor="text1"/>
          <w:lang w:val="mi-NZ"/>
        </w:rPr>
        <w:t>ある。宗教改革の最初期には賛美歌が</w:t>
      </w:r>
      <w:r>
        <w:rPr>
          <w:rFonts w:hint="eastAsia"/>
          <w:color w:val="000000" w:themeColor="text1"/>
        </w:rPr>
        <w:t>主に家庭や教育で使用する</w:t>
      </w:r>
      <w:r w:rsidR="00CF693F">
        <w:rPr>
          <w:rFonts w:hint="eastAsia"/>
          <w:color w:val="000000" w:themeColor="text1"/>
        </w:rPr>
        <w:t>ように考えられていた</w:t>
      </w:r>
      <w:r>
        <w:rPr>
          <w:rFonts w:hint="eastAsia"/>
          <w:color w:val="000000" w:themeColor="text1"/>
        </w:rPr>
        <w:t>。従来の宗教的な歌をベースにして</w:t>
      </w:r>
      <w:r w:rsidR="00C47CFB">
        <w:rPr>
          <w:rFonts w:hint="eastAsia"/>
          <w:color w:val="000000" w:themeColor="text1"/>
        </w:rPr>
        <w:t>ラテン語の歌詞を母国語に変えた</w:t>
      </w:r>
      <w:r>
        <w:rPr>
          <w:rFonts w:hint="eastAsia"/>
          <w:color w:val="000000" w:themeColor="text1"/>
        </w:rPr>
        <w:t>ものもあるが、世俗的な歌曲（当時の「はやりうた」）に宗教的な歌詞を付けて作られたものも少なくない。それによって</w:t>
      </w:r>
      <w:r w:rsidR="000A0AAB">
        <w:rPr>
          <w:rFonts w:hint="eastAsia"/>
          <w:color w:val="000000" w:themeColor="text1"/>
          <w:lang w:val="de-DE"/>
        </w:rPr>
        <w:t>ルーテル</w:t>
      </w:r>
      <w:r>
        <w:rPr>
          <w:rFonts w:hint="eastAsia"/>
          <w:color w:val="000000" w:themeColor="text1"/>
        </w:rPr>
        <w:t>派を始め各種の改革派が大変な人気を得た。後に賛美歌が礼拝にも使われ</w:t>
      </w:r>
      <w:r w:rsidR="00CF693F">
        <w:rPr>
          <w:rFonts w:hint="eastAsia"/>
          <w:color w:val="000000" w:themeColor="text1"/>
        </w:rPr>
        <w:t>る様になった。それも</w:t>
      </w:r>
      <w:r w:rsidR="00072C0D">
        <w:rPr>
          <w:rFonts w:hint="eastAsia"/>
          <w:color w:val="000000" w:themeColor="text1"/>
        </w:rPr>
        <w:t>元々</w:t>
      </w:r>
      <w:r w:rsidR="00CF693F">
        <w:rPr>
          <w:rFonts w:hint="eastAsia"/>
          <w:color w:val="000000" w:themeColor="text1"/>
        </w:rPr>
        <w:t>単旋律だったが、間もなく即興的な</w:t>
      </w:r>
      <w:r>
        <w:rPr>
          <w:rFonts w:hint="eastAsia"/>
          <w:color w:val="000000" w:themeColor="text1"/>
        </w:rPr>
        <w:t>オルガン伴奏</w:t>
      </w:r>
      <w:r w:rsidR="00CF693F">
        <w:rPr>
          <w:rFonts w:hint="eastAsia"/>
          <w:color w:val="000000" w:themeColor="text1"/>
        </w:rPr>
        <w:t>を付けたり</w:t>
      </w:r>
      <w:r>
        <w:rPr>
          <w:rFonts w:hint="eastAsia"/>
          <w:color w:val="000000" w:themeColor="text1"/>
        </w:rPr>
        <w:t>、アレンジされて四声合唱団で</w:t>
      </w:r>
      <w:r w:rsidR="00CF693F">
        <w:rPr>
          <w:rFonts w:hint="eastAsia"/>
          <w:color w:val="000000" w:themeColor="text1"/>
        </w:rPr>
        <w:t>歌ったりするようになり</w:t>
      </w:r>
      <w:r>
        <w:rPr>
          <w:rFonts w:hint="eastAsia"/>
          <w:color w:val="000000" w:themeColor="text1"/>
        </w:rPr>
        <w:t>、</w:t>
      </w:r>
      <w:r w:rsidR="00CF693F">
        <w:rPr>
          <w:color w:val="000000" w:themeColor="text1"/>
          <w:lang w:val="mi-NZ"/>
        </w:rPr>
        <w:t>16</w:t>
      </w:r>
      <w:r w:rsidR="00CF693F">
        <w:rPr>
          <w:rFonts w:hint="eastAsia"/>
          <w:color w:val="000000" w:themeColor="text1"/>
          <w:lang w:val="mi-NZ"/>
        </w:rPr>
        <w:t>世紀後半から</w:t>
      </w:r>
      <w:r w:rsidR="00CF693F">
        <w:rPr>
          <w:color w:val="000000" w:themeColor="text1"/>
          <w:lang w:val="mi-NZ"/>
        </w:rPr>
        <w:t>18</w:t>
      </w:r>
      <w:r w:rsidR="00CF693F">
        <w:rPr>
          <w:rFonts w:hint="eastAsia"/>
          <w:color w:val="000000" w:themeColor="text1"/>
          <w:lang w:val="mi-NZ"/>
        </w:rPr>
        <w:t>世紀までには</w:t>
      </w:r>
      <w:r w:rsidR="00072C0D">
        <w:rPr>
          <w:rFonts w:hint="eastAsia"/>
          <w:color w:val="000000" w:themeColor="text1"/>
        </w:rPr>
        <w:t>豊富な</w:t>
      </w:r>
      <w:r w:rsidR="00CF693F">
        <w:rPr>
          <w:rFonts w:hint="eastAsia"/>
          <w:color w:val="000000" w:themeColor="text1"/>
        </w:rPr>
        <w:t>編曲文化が</w:t>
      </w:r>
      <w:r w:rsidR="00236949">
        <w:rPr>
          <w:rFonts w:hint="eastAsia"/>
          <w:color w:val="000000" w:themeColor="text1"/>
        </w:rPr>
        <w:t>発展した。バッハのカンタータやオルガン曲にも広義</w:t>
      </w:r>
      <w:r>
        <w:rPr>
          <w:rFonts w:hint="eastAsia"/>
          <w:color w:val="000000" w:themeColor="text1"/>
        </w:rPr>
        <w:t>の「賛美歌編曲」に当たるものが少なくない。</w:t>
      </w:r>
    </w:p>
    <w:p w14:paraId="7878566B" w14:textId="77777777" w:rsidR="00CF693F" w:rsidRDefault="00CF693F" w:rsidP="005643B1">
      <w:pPr>
        <w:widowControl/>
        <w:autoSpaceDE w:val="0"/>
        <w:autoSpaceDN w:val="0"/>
        <w:jc w:val="left"/>
        <w:rPr>
          <w:color w:val="000000" w:themeColor="text1"/>
          <w:lang w:val="de-DE"/>
        </w:rPr>
      </w:pPr>
    </w:p>
    <w:p w14:paraId="340744D4" w14:textId="77777777" w:rsidR="000F69EE" w:rsidRPr="0032258A" w:rsidRDefault="000F69EE" w:rsidP="000F69EE">
      <w:pPr>
        <w:widowControl/>
        <w:autoSpaceDE w:val="0"/>
        <w:autoSpaceDN w:val="0"/>
        <w:snapToGrid/>
        <w:jc w:val="left"/>
        <w:rPr>
          <w:b/>
          <w:color w:val="000000" w:themeColor="text1"/>
          <w:sz w:val="28"/>
          <w:szCs w:val="28"/>
          <w:lang w:eastAsia="ko-KR"/>
        </w:rPr>
      </w:pPr>
      <w:r w:rsidRPr="0032258A">
        <w:rPr>
          <w:b/>
          <w:color w:val="000000" w:themeColor="text1"/>
          <w:sz w:val="28"/>
          <w:szCs w:val="28"/>
          <w:lang w:eastAsia="ko-KR"/>
        </w:rPr>
        <w:t>I</w:t>
      </w:r>
      <w:r>
        <w:rPr>
          <w:b/>
          <w:color w:val="000000" w:themeColor="text1"/>
          <w:sz w:val="28"/>
          <w:szCs w:val="28"/>
          <w:lang w:eastAsia="ko-KR"/>
        </w:rPr>
        <w:t>I</w:t>
      </w:r>
      <w:r>
        <w:rPr>
          <w:b/>
          <w:color w:val="000000" w:themeColor="text1"/>
          <w:sz w:val="28"/>
          <w:szCs w:val="28"/>
          <w:lang w:val="de-DE" w:eastAsia="ko-KR"/>
        </w:rPr>
        <w:t xml:space="preserve"> </w:t>
      </w:r>
      <w:r>
        <w:rPr>
          <w:rFonts w:hint="eastAsia"/>
          <w:b/>
          <w:color w:val="000000" w:themeColor="text1"/>
          <w:sz w:val="28"/>
          <w:szCs w:val="28"/>
          <w:lang w:eastAsia="ko-KR"/>
        </w:rPr>
        <w:t>賛美歌とその編曲文化</w:t>
      </w:r>
    </w:p>
    <w:p w14:paraId="38C2A8FE" w14:textId="7B69C79B" w:rsidR="00C643A2" w:rsidRDefault="004C2384" w:rsidP="00C643A2">
      <w:pPr>
        <w:widowControl/>
        <w:autoSpaceDE w:val="0"/>
        <w:autoSpaceDN w:val="0"/>
        <w:snapToGrid/>
        <w:jc w:val="left"/>
        <w:rPr>
          <w:color w:val="000000" w:themeColor="text1"/>
          <w:lang w:eastAsia="ko-KR"/>
        </w:rPr>
      </w:pPr>
      <w:r>
        <w:rPr>
          <w:rFonts w:hint="eastAsia"/>
          <w:color w:val="000000" w:themeColor="text1"/>
          <w:lang w:eastAsia="ko-KR"/>
        </w:rPr>
        <w:t>世俗的な歌が賛美歌になった例（１</w:t>
      </w:r>
      <w:r w:rsidR="00C643A2">
        <w:rPr>
          <w:rFonts w:hint="eastAsia"/>
          <w:color w:val="000000" w:themeColor="text1"/>
          <w:lang w:eastAsia="ko-KR"/>
        </w:rPr>
        <w:t>番のみを挙げる）</w:t>
      </w:r>
    </w:p>
    <w:p w14:paraId="31071598" w14:textId="38202118" w:rsidR="00C643A2" w:rsidRPr="00C643A2" w:rsidRDefault="00C643A2" w:rsidP="00C643A2">
      <w:pPr>
        <w:widowControl/>
        <w:autoSpaceDE w:val="0"/>
        <w:autoSpaceDN w:val="0"/>
        <w:jc w:val="left"/>
        <w:rPr>
          <w:color w:val="000000" w:themeColor="text1"/>
          <w:sz w:val="20"/>
          <w:szCs w:val="20"/>
          <w:lang w:eastAsia="ko-KR"/>
        </w:rPr>
      </w:pPr>
      <w:r w:rsidRPr="00C643A2">
        <w:rPr>
          <w:color w:val="000000" w:themeColor="text1"/>
          <w:sz w:val="20"/>
          <w:szCs w:val="20"/>
          <w:lang w:eastAsia="ko-KR"/>
        </w:rPr>
        <w:t>Insbruck, ich muss dich lassen,</w:t>
      </w:r>
      <w:r w:rsidRPr="00C643A2">
        <w:rPr>
          <w:rFonts w:hint="eastAsia"/>
          <w:color w:val="000000" w:themeColor="text1"/>
          <w:sz w:val="20"/>
          <w:szCs w:val="20"/>
          <w:lang w:eastAsia="ko-KR"/>
        </w:rPr>
        <w:tab/>
      </w:r>
      <w:r w:rsidRPr="00C643A2">
        <w:rPr>
          <w:rFonts w:ascii="Times" w:hAnsi="Times" w:cs="Times"/>
          <w:color w:val="000000" w:themeColor="text1"/>
          <w:sz w:val="20"/>
          <w:szCs w:val="20"/>
          <w:lang w:eastAsia="ko-KR"/>
        </w:rPr>
        <w:t>インスブルックよ、</w:t>
      </w:r>
      <w:r w:rsidR="00BF30F7">
        <w:rPr>
          <w:rFonts w:ascii="Times" w:hAnsi="Times" w:cs="Times" w:hint="eastAsia"/>
          <w:color w:val="000000" w:themeColor="text1"/>
          <w:sz w:val="20"/>
          <w:szCs w:val="20"/>
          <w:lang w:eastAsia="ko-KR"/>
        </w:rPr>
        <w:t>君</w:t>
      </w:r>
      <w:r w:rsidR="00BF30F7">
        <w:rPr>
          <w:rFonts w:ascii="Times" w:hAnsi="Times" w:cs="Times" w:hint="eastAsia"/>
          <w:color w:val="000000" w:themeColor="text1"/>
          <w:sz w:val="20"/>
          <w:szCs w:val="20"/>
        </w:rPr>
        <w:t>の元を</w:t>
      </w:r>
      <w:r w:rsidRPr="00C643A2">
        <w:rPr>
          <w:rFonts w:ascii="Times" w:hAnsi="Times" w:cs="Times" w:hint="eastAsia"/>
          <w:color w:val="000000" w:themeColor="text1"/>
          <w:sz w:val="20"/>
          <w:szCs w:val="20"/>
          <w:lang w:eastAsia="ko-KR"/>
        </w:rPr>
        <w:t>去らなければならない、</w:t>
      </w:r>
    </w:p>
    <w:p w14:paraId="77D443C7" w14:textId="746FE212"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val="de-DE" w:eastAsia="ko-KR"/>
        </w:rPr>
        <w:t>I</w:t>
      </w:r>
      <w:r w:rsidR="00C643A2" w:rsidRPr="00C643A2">
        <w:rPr>
          <w:color w:val="000000" w:themeColor="text1"/>
          <w:sz w:val="20"/>
          <w:szCs w:val="20"/>
          <w:lang w:eastAsia="ko-KR"/>
        </w:rPr>
        <w:t>ch fahr dahin mein Stra</w:t>
      </w:r>
      <w:r>
        <w:rPr>
          <w:color w:val="000000" w:themeColor="text1"/>
          <w:sz w:val="20"/>
          <w:szCs w:val="20"/>
          <w:lang w:eastAsia="ko-KR"/>
        </w:rPr>
        <w:t>ß</w:t>
      </w:r>
      <w:r w:rsidR="00C643A2" w:rsidRPr="00C643A2">
        <w:rPr>
          <w:color w:val="000000" w:themeColor="text1"/>
          <w:sz w:val="20"/>
          <w:szCs w:val="20"/>
          <w:lang w:eastAsia="ko-KR"/>
        </w:rPr>
        <w:t>en</w:t>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わたしはわたしの道を</w:t>
      </w:r>
      <w:r w:rsidR="00C643A2" w:rsidRPr="00C643A2">
        <w:rPr>
          <w:rFonts w:ascii="Times" w:hAnsi="Times" w:cs="Times" w:hint="eastAsia"/>
          <w:color w:val="000000" w:themeColor="text1"/>
          <w:sz w:val="20"/>
          <w:szCs w:val="20"/>
          <w:lang w:eastAsia="ko-KR"/>
        </w:rPr>
        <w:t>行く</w:t>
      </w:r>
    </w:p>
    <w:p w14:paraId="25392826" w14:textId="7040A71C"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I</w:t>
      </w:r>
      <w:r w:rsidR="00C643A2" w:rsidRPr="00C643A2">
        <w:rPr>
          <w:color w:val="000000" w:themeColor="text1"/>
          <w:sz w:val="20"/>
          <w:szCs w:val="20"/>
          <w:lang w:eastAsia="ko-KR"/>
        </w:rPr>
        <w:t>n fremde Land dahin.</w:t>
      </w:r>
      <w:r w:rsidR="00C643A2">
        <w:rPr>
          <w:rFonts w:hint="eastAsia"/>
          <w:color w:val="000000" w:themeColor="text1"/>
          <w:sz w:val="20"/>
          <w:szCs w:val="20"/>
          <w:lang w:eastAsia="ko-KR"/>
        </w:rPr>
        <w:tab/>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見知らぬ土地に向かって。</w:t>
      </w:r>
    </w:p>
    <w:p w14:paraId="1CC60137" w14:textId="1607BD6A" w:rsidR="00C643A2" w:rsidRPr="00C643A2" w:rsidRDefault="00C643A2" w:rsidP="00C643A2">
      <w:pPr>
        <w:widowControl/>
        <w:autoSpaceDE w:val="0"/>
        <w:autoSpaceDN w:val="0"/>
        <w:jc w:val="left"/>
        <w:rPr>
          <w:color w:val="000000" w:themeColor="text1"/>
          <w:sz w:val="20"/>
          <w:szCs w:val="20"/>
          <w:lang w:eastAsia="ko-KR"/>
        </w:rPr>
      </w:pPr>
      <w:r w:rsidRPr="00C643A2">
        <w:rPr>
          <w:color w:val="000000" w:themeColor="text1"/>
          <w:sz w:val="20"/>
          <w:szCs w:val="20"/>
          <w:lang w:eastAsia="ko-KR"/>
        </w:rPr>
        <w:t>Mein Freud ist mir genommen,</w:t>
      </w:r>
      <w:r>
        <w:rPr>
          <w:rFonts w:hint="eastAsia"/>
          <w:color w:val="000000" w:themeColor="text1"/>
          <w:sz w:val="20"/>
          <w:szCs w:val="20"/>
          <w:lang w:eastAsia="ko-KR"/>
        </w:rPr>
        <w:tab/>
      </w:r>
      <w:r w:rsidRPr="00C643A2">
        <w:rPr>
          <w:rFonts w:ascii="Times" w:hAnsi="Times" w:cs="Times"/>
          <w:color w:val="000000" w:themeColor="text1"/>
          <w:sz w:val="20"/>
          <w:szCs w:val="20"/>
          <w:lang w:eastAsia="ko-KR"/>
        </w:rPr>
        <w:t>わたし</w:t>
      </w:r>
      <w:r w:rsidRPr="00C643A2">
        <w:rPr>
          <w:rFonts w:ascii="Times" w:hAnsi="Times" w:cs="Times" w:hint="eastAsia"/>
          <w:color w:val="000000" w:themeColor="text1"/>
          <w:sz w:val="20"/>
          <w:szCs w:val="20"/>
          <w:lang w:eastAsia="ko-KR"/>
        </w:rPr>
        <w:t>は</w:t>
      </w:r>
      <w:r w:rsidRPr="00C643A2">
        <w:rPr>
          <w:rFonts w:ascii="Times" w:hAnsi="Times" w:cs="Times"/>
          <w:color w:val="000000" w:themeColor="text1"/>
          <w:sz w:val="20"/>
          <w:szCs w:val="20"/>
          <w:lang w:eastAsia="ko-KR"/>
        </w:rPr>
        <w:t>喜び</w:t>
      </w:r>
      <w:r w:rsidRPr="00C643A2">
        <w:rPr>
          <w:rFonts w:ascii="Times" w:hAnsi="Times" w:cs="Times" w:hint="eastAsia"/>
          <w:color w:val="000000" w:themeColor="text1"/>
          <w:sz w:val="20"/>
          <w:szCs w:val="20"/>
          <w:lang w:eastAsia="ko-KR"/>
        </w:rPr>
        <w:t>を</w:t>
      </w:r>
      <w:r w:rsidRPr="00C643A2">
        <w:rPr>
          <w:rFonts w:ascii="Times" w:hAnsi="Times" w:cs="Times"/>
          <w:color w:val="000000" w:themeColor="text1"/>
          <w:sz w:val="20"/>
          <w:szCs w:val="20"/>
          <w:lang w:eastAsia="ko-KR"/>
        </w:rPr>
        <w:t>取</w:t>
      </w:r>
      <w:r w:rsidRPr="00C643A2">
        <w:rPr>
          <w:rFonts w:ascii="Times" w:hAnsi="Times" w:cs="Times" w:hint="eastAsia"/>
          <w:color w:val="000000" w:themeColor="text1"/>
          <w:sz w:val="20"/>
          <w:szCs w:val="20"/>
          <w:lang w:eastAsia="ko-KR"/>
        </w:rPr>
        <w:t>られ</w:t>
      </w:r>
      <w:r w:rsidRPr="00C643A2">
        <w:rPr>
          <w:rFonts w:ascii="Times" w:hAnsi="Times" w:cs="Times"/>
          <w:color w:val="000000" w:themeColor="text1"/>
          <w:sz w:val="20"/>
          <w:szCs w:val="20"/>
          <w:lang w:eastAsia="ko-KR"/>
        </w:rPr>
        <w:t>てしまった</w:t>
      </w:r>
      <w:r w:rsidRPr="00C643A2">
        <w:rPr>
          <w:rFonts w:ascii="Times" w:hAnsi="Times" w:cs="Times" w:hint="eastAsia"/>
          <w:color w:val="000000" w:themeColor="text1"/>
          <w:sz w:val="20"/>
          <w:szCs w:val="20"/>
          <w:lang w:eastAsia="ko-KR"/>
        </w:rPr>
        <w:t>、</w:t>
      </w:r>
    </w:p>
    <w:p w14:paraId="7329526D" w14:textId="7B549D20"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D</w:t>
      </w:r>
      <w:r w:rsidR="00C643A2" w:rsidRPr="00C643A2">
        <w:rPr>
          <w:color w:val="000000" w:themeColor="text1"/>
          <w:sz w:val="20"/>
          <w:szCs w:val="20"/>
          <w:lang w:eastAsia="ko-KR"/>
        </w:rPr>
        <w:t>ie ich nit wei</w:t>
      </w:r>
      <w:r>
        <w:rPr>
          <w:color w:val="000000" w:themeColor="text1"/>
          <w:sz w:val="20"/>
          <w:szCs w:val="20"/>
          <w:lang w:eastAsia="ko-KR"/>
        </w:rPr>
        <w:t>ß</w:t>
      </w:r>
      <w:r w:rsidR="00C643A2" w:rsidRPr="00C643A2">
        <w:rPr>
          <w:color w:val="000000" w:themeColor="text1"/>
          <w:sz w:val="20"/>
          <w:szCs w:val="20"/>
          <w:lang w:eastAsia="ko-KR"/>
        </w:rPr>
        <w:t xml:space="preserve"> bekommen,</w:t>
      </w:r>
      <w:r w:rsidR="00C643A2">
        <w:rPr>
          <w:rFonts w:hint="eastAsia"/>
          <w:color w:val="000000" w:themeColor="text1"/>
          <w:sz w:val="20"/>
          <w:szCs w:val="20"/>
          <w:lang w:eastAsia="ko-KR"/>
        </w:rPr>
        <w:tab/>
      </w:r>
      <w:r w:rsidR="00C643A2" w:rsidRPr="00C643A2">
        <w:rPr>
          <w:rFonts w:ascii="Times" w:hAnsi="Times" w:cs="Times"/>
          <w:color w:val="000000" w:themeColor="text1"/>
          <w:sz w:val="20"/>
          <w:szCs w:val="20"/>
          <w:lang w:eastAsia="ko-KR"/>
        </w:rPr>
        <w:t>それ</w:t>
      </w:r>
      <w:r w:rsidR="00C643A2" w:rsidRPr="00C643A2">
        <w:rPr>
          <w:rFonts w:ascii="Times" w:hAnsi="Times" w:cs="Times" w:hint="eastAsia"/>
          <w:color w:val="000000" w:themeColor="text1"/>
          <w:sz w:val="20"/>
          <w:szCs w:val="20"/>
          <w:lang w:eastAsia="ko-KR"/>
        </w:rPr>
        <w:t>を取り戻せないだろう、</w:t>
      </w:r>
    </w:p>
    <w:p w14:paraId="134C0953" w14:textId="1B4EBF00" w:rsidR="00C643A2" w:rsidRPr="00C643A2" w:rsidRDefault="002046DF" w:rsidP="00C643A2">
      <w:pPr>
        <w:widowControl/>
        <w:autoSpaceDE w:val="0"/>
        <w:autoSpaceDN w:val="0"/>
        <w:jc w:val="left"/>
        <w:rPr>
          <w:color w:val="000000" w:themeColor="text1"/>
          <w:sz w:val="20"/>
          <w:szCs w:val="20"/>
          <w:lang w:eastAsia="ko-KR"/>
        </w:rPr>
      </w:pPr>
      <w:r>
        <w:rPr>
          <w:color w:val="000000" w:themeColor="text1"/>
          <w:sz w:val="20"/>
          <w:szCs w:val="20"/>
          <w:lang w:eastAsia="ko-KR"/>
        </w:rPr>
        <w:t>W</w:t>
      </w:r>
      <w:r w:rsidR="00C643A2" w:rsidRPr="00C643A2">
        <w:rPr>
          <w:color w:val="000000" w:themeColor="text1"/>
          <w:sz w:val="20"/>
          <w:szCs w:val="20"/>
          <w:lang w:eastAsia="ko-KR"/>
        </w:rPr>
        <w:t>o ich im Elend bin.</w:t>
      </w:r>
      <w:r w:rsidR="00C643A2">
        <w:rPr>
          <w:rFonts w:hint="eastAsia"/>
          <w:color w:val="000000" w:themeColor="text1"/>
          <w:sz w:val="20"/>
          <w:szCs w:val="20"/>
          <w:lang w:eastAsia="ko-KR"/>
        </w:rPr>
        <w:tab/>
      </w:r>
      <w:r w:rsidR="00C643A2">
        <w:rPr>
          <w:rFonts w:hint="eastAsia"/>
          <w:color w:val="000000" w:themeColor="text1"/>
          <w:sz w:val="20"/>
          <w:szCs w:val="20"/>
          <w:lang w:eastAsia="ko-KR"/>
        </w:rPr>
        <w:tab/>
      </w:r>
      <w:r w:rsidR="00DB029C">
        <w:rPr>
          <w:rFonts w:ascii="Times" w:hAnsi="Times" w:cs="Times" w:hint="eastAsia"/>
          <w:color w:val="000000" w:themeColor="text1"/>
          <w:sz w:val="20"/>
          <w:szCs w:val="20"/>
        </w:rPr>
        <w:t>私</w:t>
      </w:r>
      <w:r w:rsidR="00D51683">
        <w:rPr>
          <w:rFonts w:ascii="Times" w:hAnsi="Times" w:cs="Times" w:hint="eastAsia"/>
          <w:color w:val="000000" w:themeColor="text1"/>
          <w:sz w:val="20"/>
          <w:szCs w:val="20"/>
        </w:rPr>
        <w:t>が</w:t>
      </w:r>
      <w:r w:rsidR="00DB029C">
        <w:rPr>
          <w:rFonts w:ascii="Times" w:hAnsi="Times" w:cs="Times" w:hint="eastAsia"/>
          <w:color w:val="000000" w:themeColor="text1"/>
          <w:sz w:val="20"/>
          <w:szCs w:val="20"/>
        </w:rPr>
        <w:t>情けない状況に</w:t>
      </w:r>
      <w:r w:rsidR="00C643A2" w:rsidRPr="00C643A2">
        <w:rPr>
          <w:rFonts w:ascii="Times" w:hAnsi="Times" w:cs="Times" w:hint="eastAsia"/>
          <w:color w:val="000000" w:themeColor="text1"/>
          <w:sz w:val="20"/>
          <w:szCs w:val="20"/>
        </w:rPr>
        <w:t>あ</w:t>
      </w:r>
      <w:r w:rsidR="00D819E5">
        <w:rPr>
          <w:rFonts w:ascii="Times" w:hAnsi="Times" w:cs="Times" w:hint="eastAsia"/>
          <w:color w:val="000000" w:themeColor="text1"/>
          <w:sz w:val="20"/>
          <w:szCs w:val="20"/>
        </w:rPr>
        <w:t>るなら</w:t>
      </w:r>
      <w:r w:rsidR="00C643A2" w:rsidRPr="00C643A2">
        <w:rPr>
          <w:rFonts w:ascii="Times" w:hAnsi="Times" w:cs="Times" w:hint="eastAsia"/>
          <w:color w:val="000000" w:themeColor="text1"/>
          <w:sz w:val="20"/>
          <w:szCs w:val="20"/>
        </w:rPr>
        <w:t>ば</w:t>
      </w:r>
      <w:r w:rsidR="00C643A2" w:rsidRPr="00C643A2">
        <w:rPr>
          <w:rFonts w:ascii="Times" w:hAnsi="Times" w:cs="Times"/>
          <w:color w:val="000000" w:themeColor="text1"/>
          <w:sz w:val="20"/>
          <w:szCs w:val="20"/>
          <w:lang w:eastAsia="ko-KR"/>
        </w:rPr>
        <w:t>。</w:t>
      </w:r>
    </w:p>
    <w:p w14:paraId="5A80D7D2" w14:textId="7F9B5B67" w:rsidR="00C643A2" w:rsidRDefault="00C643A2" w:rsidP="00E33B54">
      <w:pPr>
        <w:widowControl/>
        <w:autoSpaceDE w:val="0"/>
        <w:autoSpaceDN w:val="0"/>
        <w:jc w:val="left"/>
        <w:rPr>
          <w:color w:val="000000" w:themeColor="text1"/>
          <w:lang w:val="de-DE"/>
        </w:rPr>
      </w:pPr>
      <w:r>
        <w:rPr>
          <w:rFonts w:hint="eastAsia"/>
          <w:color w:val="000000" w:themeColor="text1"/>
          <w:lang w:eastAsia="ko-KR"/>
        </w:rPr>
        <w:t>この歌は古い民謡で、</w:t>
      </w:r>
      <w:r>
        <w:rPr>
          <w:color w:val="000000" w:themeColor="text1"/>
          <w:lang w:val="de-DE" w:eastAsia="ko-KR"/>
        </w:rPr>
        <w:t>Heinrich Isaac</w:t>
      </w:r>
      <w:r>
        <w:rPr>
          <w:rFonts w:hint="eastAsia"/>
          <w:color w:val="000000" w:themeColor="text1"/>
          <w:lang w:val="de-DE" w:eastAsia="ko-KR"/>
        </w:rPr>
        <w:t>（</w:t>
      </w:r>
      <w:r w:rsidRPr="00C643A2">
        <w:rPr>
          <w:rFonts w:hint="eastAsia"/>
          <w:color w:val="000000" w:themeColor="text1"/>
          <w:lang w:val="de-DE" w:eastAsia="ko-KR"/>
        </w:rPr>
        <w:t>ハインリヒ・イザーク</w:t>
      </w:r>
      <w:r>
        <w:rPr>
          <w:color w:val="000000" w:themeColor="text1"/>
          <w:lang w:val="de-DE" w:eastAsia="ko-KR"/>
        </w:rPr>
        <w:t>ca. 1450</w:t>
      </w:r>
      <w:r>
        <w:rPr>
          <w:rFonts w:hint="eastAsia"/>
          <w:color w:val="000000" w:themeColor="text1"/>
          <w:lang w:val="de-DE"/>
        </w:rPr>
        <w:t>〜</w:t>
      </w:r>
      <w:r>
        <w:rPr>
          <w:color w:val="000000" w:themeColor="text1"/>
          <w:lang w:val="de-DE"/>
        </w:rPr>
        <w:t>1517</w:t>
      </w:r>
      <w:r>
        <w:rPr>
          <w:rFonts w:hint="eastAsia"/>
          <w:color w:val="000000" w:themeColor="text1"/>
          <w:lang w:val="de-DE" w:eastAsia="ko-KR"/>
        </w:rPr>
        <w:t>）が編曲した</w:t>
      </w:r>
      <w:r w:rsidR="002046DF">
        <w:rPr>
          <w:rFonts w:hint="eastAsia"/>
          <w:color w:val="000000" w:themeColor="text1"/>
          <w:lang w:val="de-DE"/>
        </w:rPr>
        <w:t>のが有名。</w:t>
      </w:r>
      <w:r w:rsidR="002046DF">
        <w:rPr>
          <w:color w:val="000000" w:themeColor="text1"/>
          <w:lang w:val="de-DE"/>
        </w:rPr>
        <w:t>(</w:t>
      </w:r>
      <w:r w:rsidR="002046DF" w:rsidRPr="002046DF">
        <w:rPr>
          <w:color w:val="000000" w:themeColor="text1"/>
          <w:lang w:val="de-DE"/>
        </w:rPr>
        <w:t>http://www.youtube.com/wa</w:t>
      </w:r>
      <w:r w:rsidR="002046DF">
        <w:rPr>
          <w:color w:val="000000" w:themeColor="text1"/>
          <w:lang w:val="de-DE"/>
        </w:rPr>
        <w:t>tch?v=3z3pg7Ocmx8)</w:t>
      </w:r>
    </w:p>
    <w:p w14:paraId="3F0804C2" w14:textId="77777777" w:rsidR="00E33B54" w:rsidRDefault="00E33B54" w:rsidP="00E33B54">
      <w:pPr>
        <w:widowControl/>
        <w:autoSpaceDE w:val="0"/>
        <w:autoSpaceDN w:val="0"/>
        <w:jc w:val="left"/>
        <w:rPr>
          <w:color w:val="000000" w:themeColor="text1"/>
          <w:lang w:val="de-DE"/>
        </w:rPr>
      </w:pPr>
    </w:p>
    <w:p w14:paraId="31AB6DA7" w14:textId="7056FC56" w:rsidR="00E33B54" w:rsidRDefault="00E33B54" w:rsidP="00E33B54">
      <w:pPr>
        <w:widowControl/>
        <w:autoSpaceDE w:val="0"/>
        <w:autoSpaceDN w:val="0"/>
        <w:jc w:val="left"/>
        <w:rPr>
          <w:color w:val="000000" w:themeColor="text1"/>
          <w:lang w:val="de-DE"/>
        </w:rPr>
      </w:pPr>
      <w:r>
        <w:rPr>
          <w:color w:val="000000" w:themeColor="text1"/>
          <w:lang w:val="de-DE"/>
        </w:rPr>
        <w:t>1555</w:t>
      </w:r>
      <w:r>
        <w:rPr>
          <w:rFonts w:hint="eastAsia"/>
          <w:color w:val="000000" w:themeColor="text1"/>
          <w:lang w:val="de-DE"/>
        </w:rPr>
        <w:t>年に作られたと言われる賛美歌</w:t>
      </w:r>
      <w:r w:rsidR="004C2384">
        <w:rPr>
          <w:rFonts w:hint="eastAsia"/>
          <w:color w:val="000000" w:themeColor="text1"/>
          <w:lang w:eastAsia="ko-KR"/>
        </w:rPr>
        <w:t>（１</w:t>
      </w:r>
      <w:r>
        <w:rPr>
          <w:rFonts w:hint="eastAsia"/>
          <w:color w:val="000000" w:themeColor="text1"/>
          <w:lang w:eastAsia="ko-KR"/>
        </w:rPr>
        <w:t>番のみを挙げる）</w:t>
      </w:r>
    </w:p>
    <w:p w14:paraId="2248E10F" w14:textId="060E7D47" w:rsidR="002046DF" w:rsidRDefault="006064CD" w:rsidP="002046DF">
      <w:pPr>
        <w:widowControl/>
        <w:autoSpaceDE w:val="0"/>
        <w:autoSpaceDN w:val="0"/>
        <w:jc w:val="left"/>
        <w:rPr>
          <w:rFonts w:ascii="Times" w:hAnsi="Times" w:cs="Times"/>
          <w:color w:val="000000" w:themeColor="text1"/>
          <w:sz w:val="20"/>
          <w:szCs w:val="20"/>
          <w:lang w:eastAsia="ko-KR"/>
        </w:rPr>
      </w:pPr>
      <w:r>
        <w:rPr>
          <w:noProof/>
          <w:color w:val="000000" w:themeColor="text1"/>
        </w:rPr>
        <w:drawing>
          <wp:anchor distT="0" distB="0" distL="114300" distR="114300" simplePos="0" relativeHeight="251663360" behindDoc="0" locked="0" layoutInCell="1" allowOverlap="1" wp14:anchorId="2C7CC613" wp14:editId="74E8ADD5">
            <wp:simplePos x="0" y="0"/>
            <wp:positionH relativeFrom="column">
              <wp:posOffset>0</wp:posOffset>
            </wp:positionH>
            <wp:positionV relativeFrom="paragraph">
              <wp:posOffset>999490</wp:posOffset>
            </wp:positionV>
            <wp:extent cx="2139315" cy="386207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 “Johann_Crügers_Neu_zugerichtete_Praxis” (1693).jpg"/>
                    <pic:cNvPicPr/>
                  </pic:nvPicPr>
                  <pic:blipFill>
                    <a:blip r:embed="rId7">
                      <a:extLst>
                        <a:ext uri="{28A0092B-C50C-407E-A947-70E740481C1C}">
                          <a14:useLocalDpi xmlns:a14="http://schemas.microsoft.com/office/drawing/2010/main" val="0"/>
                        </a:ext>
                      </a:extLst>
                    </a:blip>
                    <a:stretch>
                      <a:fillRect/>
                    </a:stretch>
                  </pic:blipFill>
                  <pic:spPr>
                    <a:xfrm>
                      <a:off x="0" y="0"/>
                      <a:ext cx="2139315" cy="38620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046DF">
        <w:rPr>
          <w:color w:val="000000" w:themeColor="text1"/>
          <w:sz w:val="20"/>
          <w:szCs w:val="20"/>
          <w:lang w:eastAsia="ko-KR"/>
        </w:rPr>
        <w:t>O Welt</w:t>
      </w:r>
      <w:r w:rsidR="002046DF" w:rsidRPr="00C643A2">
        <w:rPr>
          <w:color w:val="000000" w:themeColor="text1"/>
          <w:sz w:val="20"/>
          <w:szCs w:val="20"/>
          <w:lang w:eastAsia="ko-KR"/>
        </w:rPr>
        <w:t>, ich muss dich lassen,</w:t>
      </w:r>
      <w:r w:rsidR="002046DF" w:rsidRPr="00C643A2">
        <w:rPr>
          <w:rFonts w:hint="eastAsia"/>
          <w:color w:val="000000" w:themeColor="text1"/>
          <w:sz w:val="20"/>
          <w:szCs w:val="20"/>
          <w:lang w:eastAsia="ko-KR"/>
        </w:rPr>
        <w:tab/>
      </w:r>
      <w:r w:rsidR="002046DF">
        <w:rPr>
          <w:rFonts w:hint="eastAsia"/>
          <w:color w:val="000000" w:themeColor="text1"/>
          <w:sz w:val="20"/>
          <w:szCs w:val="20"/>
          <w:lang w:eastAsia="ko-KR"/>
        </w:rPr>
        <w:t>ああ、</w:t>
      </w:r>
      <w:r w:rsidR="002046DF">
        <w:rPr>
          <w:rFonts w:ascii="Times" w:hAnsi="Times" w:cs="Times" w:hint="eastAsia"/>
          <w:color w:val="000000" w:themeColor="text1"/>
          <w:sz w:val="20"/>
          <w:szCs w:val="20"/>
          <w:lang w:eastAsia="ko-KR"/>
        </w:rPr>
        <w:t>世界</w:t>
      </w:r>
      <w:r w:rsidR="002046DF" w:rsidRPr="00C643A2">
        <w:rPr>
          <w:rFonts w:ascii="Times" w:hAnsi="Times" w:cs="Times"/>
          <w:color w:val="000000" w:themeColor="text1"/>
          <w:sz w:val="20"/>
          <w:szCs w:val="20"/>
          <w:lang w:eastAsia="ko-KR"/>
        </w:rPr>
        <w:t>よ、</w:t>
      </w:r>
      <w:r w:rsidR="00BF30F7">
        <w:rPr>
          <w:rFonts w:ascii="Times" w:hAnsi="Times" w:cs="Times" w:hint="eastAsia"/>
          <w:color w:val="000000" w:themeColor="text1"/>
          <w:sz w:val="20"/>
          <w:szCs w:val="20"/>
          <w:lang w:eastAsia="ko-KR"/>
        </w:rPr>
        <w:t>君の元を</w:t>
      </w:r>
      <w:r w:rsidR="002046DF" w:rsidRPr="00C643A2">
        <w:rPr>
          <w:rFonts w:ascii="Times" w:hAnsi="Times" w:cs="Times" w:hint="eastAsia"/>
          <w:color w:val="000000" w:themeColor="text1"/>
          <w:sz w:val="20"/>
          <w:szCs w:val="20"/>
          <w:lang w:eastAsia="ko-KR"/>
        </w:rPr>
        <w:t>去らなければならない、</w:t>
      </w:r>
    </w:p>
    <w:p w14:paraId="668B7752" w14:textId="77777777" w:rsidR="002046DF" w:rsidRPr="00C643A2" w:rsidRDefault="002046DF" w:rsidP="002046DF">
      <w:pPr>
        <w:widowControl/>
        <w:autoSpaceDE w:val="0"/>
        <w:autoSpaceDN w:val="0"/>
        <w:jc w:val="left"/>
        <w:rPr>
          <w:color w:val="000000" w:themeColor="text1"/>
          <w:sz w:val="20"/>
          <w:szCs w:val="20"/>
          <w:lang w:eastAsia="ko-KR"/>
        </w:rPr>
      </w:pPr>
      <w:r>
        <w:rPr>
          <w:color w:val="000000" w:themeColor="text1"/>
          <w:sz w:val="20"/>
          <w:szCs w:val="20"/>
          <w:lang w:val="de-DE" w:eastAsia="ko-KR"/>
        </w:rPr>
        <w:t>I</w:t>
      </w:r>
      <w:r w:rsidRPr="00C643A2">
        <w:rPr>
          <w:color w:val="000000" w:themeColor="text1"/>
          <w:sz w:val="20"/>
          <w:szCs w:val="20"/>
          <w:lang w:eastAsia="ko-KR"/>
        </w:rPr>
        <w:t>ch fahr dahin mein Stra</w:t>
      </w:r>
      <w:r>
        <w:rPr>
          <w:color w:val="000000" w:themeColor="text1"/>
          <w:sz w:val="20"/>
          <w:szCs w:val="20"/>
          <w:lang w:eastAsia="ko-KR"/>
        </w:rPr>
        <w:t>ß</w:t>
      </w:r>
      <w:r w:rsidRPr="00C643A2">
        <w:rPr>
          <w:color w:val="000000" w:themeColor="text1"/>
          <w:sz w:val="20"/>
          <w:szCs w:val="20"/>
          <w:lang w:eastAsia="ko-KR"/>
        </w:rPr>
        <w:t>en</w:t>
      </w:r>
      <w:r>
        <w:rPr>
          <w:rFonts w:hint="eastAsia"/>
          <w:color w:val="000000" w:themeColor="text1"/>
          <w:sz w:val="20"/>
          <w:szCs w:val="20"/>
          <w:lang w:eastAsia="ko-KR"/>
        </w:rPr>
        <w:tab/>
      </w:r>
      <w:r w:rsidRPr="00C643A2">
        <w:rPr>
          <w:rFonts w:ascii="Times" w:hAnsi="Times" w:cs="Times"/>
          <w:color w:val="000000" w:themeColor="text1"/>
          <w:sz w:val="20"/>
          <w:szCs w:val="20"/>
          <w:lang w:eastAsia="ko-KR"/>
        </w:rPr>
        <w:t>わたしはわたしの道を</w:t>
      </w:r>
      <w:r w:rsidRPr="00C643A2">
        <w:rPr>
          <w:rFonts w:ascii="Times" w:hAnsi="Times" w:cs="Times" w:hint="eastAsia"/>
          <w:color w:val="000000" w:themeColor="text1"/>
          <w:sz w:val="20"/>
          <w:szCs w:val="20"/>
          <w:lang w:eastAsia="ko-KR"/>
        </w:rPr>
        <w:t>行く</w:t>
      </w:r>
    </w:p>
    <w:p w14:paraId="77967E23" w14:textId="5CF4D42D" w:rsidR="002046DF" w:rsidRDefault="002A6B63" w:rsidP="002046DF">
      <w:pPr>
        <w:widowControl/>
        <w:autoSpaceDE w:val="0"/>
        <w:autoSpaceDN w:val="0"/>
        <w:jc w:val="left"/>
        <w:rPr>
          <w:rFonts w:ascii="Times" w:hAnsi="Times" w:cs="Times"/>
          <w:color w:val="000000" w:themeColor="text1"/>
          <w:sz w:val="20"/>
          <w:szCs w:val="20"/>
          <w:lang w:val="de-DE" w:eastAsia="ko-KR"/>
        </w:rPr>
      </w:pPr>
      <w:r>
        <w:rPr>
          <w:color w:val="000000" w:themeColor="text1"/>
          <w:sz w:val="20"/>
          <w:szCs w:val="20"/>
          <w:lang w:eastAsia="ko-KR"/>
        </w:rPr>
        <w:t>Ins</w:t>
      </w:r>
      <w:r w:rsidR="002046DF" w:rsidRPr="00C643A2">
        <w:rPr>
          <w:color w:val="000000" w:themeColor="text1"/>
          <w:sz w:val="20"/>
          <w:szCs w:val="20"/>
          <w:lang w:eastAsia="ko-KR"/>
        </w:rPr>
        <w:t xml:space="preserve"> </w:t>
      </w:r>
      <w:r>
        <w:rPr>
          <w:color w:val="000000" w:themeColor="text1"/>
          <w:sz w:val="20"/>
          <w:szCs w:val="20"/>
          <w:lang w:eastAsia="ko-KR"/>
        </w:rPr>
        <w:t>ewge Vaterland</w:t>
      </w:r>
      <w:r>
        <w:rPr>
          <w:color w:val="000000" w:themeColor="text1"/>
          <w:sz w:val="20"/>
          <w:szCs w:val="20"/>
          <w:lang w:val="de-DE" w:eastAsia="ko-KR"/>
        </w:rPr>
        <w:t>.</w:t>
      </w:r>
      <w:r>
        <w:rPr>
          <w:color w:val="000000" w:themeColor="text1"/>
          <w:sz w:val="20"/>
          <w:szCs w:val="20"/>
          <w:lang w:eastAsia="ko-KR"/>
        </w:rPr>
        <w:tab/>
      </w:r>
      <w:r w:rsidR="002046DF">
        <w:rPr>
          <w:rFonts w:hint="eastAsia"/>
          <w:color w:val="000000" w:themeColor="text1"/>
          <w:sz w:val="20"/>
          <w:szCs w:val="20"/>
          <w:lang w:eastAsia="ko-KR"/>
        </w:rPr>
        <w:tab/>
      </w:r>
      <w:r>
        <w:rPr>
          <w:rFonts w:ascii="Times" w:hAnsi="Times" w:cs="Times" w:hint="eastAsia"/>
          <w:color w:val="000000" w:themeColor="text1"/>
          <w:sz w:val="20"/>
          <w:szCs w:val="20"/>
          <w:lang w:eastAsia="ko-KR"/>
        </w:rPr>
        <w:t>永遠の祖国へ</w:t>
      </w:r>
    </w:p>
    <w:p w14:paraId="377CB297" w14:textId="431AB6E1" w:rsidR="002A6B63" w:rsidRDefault="002A6B63" w:rsidP="002046DF">
      <w:pPr>
        <w:widowControl/>
        <w:autoSpaceDE w:val="0"/>
        <w:autoSpaceDN w:val="0"/>
        <w:jc w:val="left"/>
        <w:rPr>
          <w:rFonts w:ascii="Times" w:hAnsi="Times" w:cs="Times"/>
          <w:color w:val="000000" w:themeColor="text1"/>
          <w:sz w:val="20"/>
          <w:szCs w:val="20"/>
          <w:lang w:val="de-DE"/>
        </w:rPr>
      </w:pPr>
      <w:r>
        <w:rPr>
          <w:rFonts w:ascii="Times" w:hAnsi="Times" w:cs="Times"/>
          <w:color w:val="000000" w:themeColor="text1"/>
          <w:sz w:val="20"/>
          <w:szCs w:val="20"/>
          <w:lang w:val="de-DE" w:eastAsia="ko-KR"/>
        </w:rPr>
        <w:t>Mein Geist will ich aufgeben</w:t>
      </w:r>
      <w:r>
        <w:rPr>
          <w:rFonts w:ascii="Times" w:hAnsi="Times" w:cs="Times"/>
          <w:color w:val="000000" w:themeColor="text1"/>
          <w:sz w:val="20"/>
          <w:szCs w:val="20"/>
          <w:lang w:val="de-DE" w:eastAsia="ko-KR"/>
        </w:rPr>
        <w:tab/>
      </w:r>
      <w:r>
        <w:rPr>
          <w:rFonts w:ascii="Times" w:hAnsi="Times" w:cs="Times" w:hint="eastAsia"/>
          <w:color w:val="000000" w:themeColor="text1"/>
          <w:sz w:val="20"/>
          <w:szCs w:val="20"/>
          <w:lang w:val="de-DE"/>
        </w:rPr>
        <w:t>私は私の魂を渡したい</w:t>
      </w:r>
    </w:p>
    <w:p w14:paraId="72E6B2CC" w14:textId="5C860771" w:rsidR="002A6B63" w:rsidRDefault="002A6B63" w:rsidP="002046DF">
      <w:pPr>
        <w:widowControl/>
        <w:autoSpaceDE w:val="0"/>
        <w:autoSpaceDN w:val="0"/>
        <w:jc w:val="left"/>
        <w:rPr>
          <w:rFonts w:ascii="Times" w:hAnsi="Times" w:cs="Times"/>
          <w:color w:val="000000" w:themeColor="text1"/>
          <w:sz w:val="20"/>
          <w:szCs w:val="20"/>
          <w:lang w:val="de-DE"/>
        </w:rPr>
      </w:pPr>
      <w:r>
        <w:rPr>
          <w:rFonts w:ascii="Times" w:hAnsi="Times" w:cs="Times"/>
          <w:color w:val="000000" w:themeColor="text1"/>
          <w:sz w:val="20"/>
          <w:szCs w:val="20"/>
          <w:lang w:val="de-DE"/>
        </w:rPr>
        <w:t>Dazu mein Leib und Leben</w:t>
      </w:r>
      <w:r>
        <w:rPr>
          <w:rFonts w:ascii="Times" w:hAnsi="Times" w:cs="Times"/>
          <w:color w:val="000000" w:themeColor="text1"/>
          <w:sz w:val="20"/>
          <w:szCs w:val="20"/>
          <w:lang w:val="de-DE"/>
        </w:rPr>
        <w:tab/>
      </w:r>
      <w:r>
        <w:rPr>
          <w:rFonts w:ascii="Times" w:hAnsi="Times" w:cs="Times" w:hint="eastAsia"/>
          <w:color w:val="000000" w:themeColor="text1"/>
          <w:sz w:val="20"/>
          <w:szCs w:val="20"/>
          <w:lang w:val="de-DE"/>
        </w:rPr>
        <w:t>それに加えて私の身体と人生を</w:t>
      </w:r>
    </w:p>
    <w:p w14:paraId="1CD86666" w14:textId="32DF9D20" w:rsidR="002A6B63" w:rsidRPr="002A6B63" w:rsidRDefault="002A6B63" w:rsidP="002046DF">
      <w:pPr>
        <w:widowControl/>
        <w:autoSpaceDE w:val="0"/>
        <w:autoSpaceDN w:val="0"/>
        <w:jc w:val="left"/>
        <w:rPr>
          <w:color w:val="000000" w:themeColor="text1"/>
          <w:sz w:val="20"/>
          <w:szCs w:val="20"/>
          <w:lang w:val="de-DE"/>
        </w:rPr>
      </w:pPr>
      <w:r>
        <w:rPr>
          <w:rFonts w:ascii="Times" w:hAnsi="Times" w:cs="Times"/>
          <w:color w:val="000000" w:themeColor="text1"/>
          <w:sz w:val="20"/>
          <w:szCs w:val="20"/>
          <w:lang w:val="de-DE"/>
        </w:rPr>
        <w:t>Setzen in Gottes gnädig Hand.</w:t>
      </w:r>
      <w:r>
        <w:rPr>
          <w:rFonts w:ascii="Times" w:hAnsi="Times" w:cs="Times"/>
          <w:color w:val="000000" w:themeColor="text1"/>
          <w:sz w:val="20"/>
          <w:szCs w:val="20"/>
          <w:lang w:val="de-DE"/>
        </w:rPr>
        <w:tab/>
      </w:r>
      <w:r>
        <w:rPr>
          <w:rFonts w:ascii="Times" w:hAnsi="Times" w:cs="Times" w:hint="eastAsia"/>
          <w:color w:val="000000" w:themeColor="text1"/>
          <w:sz w:val="20"/>
          <w:szCs w:val="20"/>
          <w:lang w:val="de-DE"/>
        </w:rPr>
        <w:t>神の恵み深い手に置きたい</w:t>
      </w:r>
    </w:p>
    <w:p w14:paraId="1CFB3330" w14:textId="0B10B6A3" w:rsidR="002046DF" w:rsidRDefault="002046DF" w:rsidP="00C643A2">
      <w:pPr>
        <w:widowControl/>
        <w:autoSpaceDE w:val="0"/>
        <w:autoSpaceDN w:val="0"/>
        <w:snapToGrid/>
        <w:jc w:val="left"/>
        <w:rPr>
          <w:color w:val="000000" w:themeColor="text1"/>
          <w:lang w:val="de-DE"/>
        </w:rPr>
      </w:pPr>
      <w:r>
        <w:rPr>
          <w:noProof/>
          <w:color w:val="000000" w:themeColor="text1"/>
        </w:rPr>
        <w:drawing>
          <wp:anchor distT="0" distB="0" distL="114300" distR="114300" simplePos="0" relativeHeight="251664384" behindDoc="0" locked="0" layoutInCell="1" allowOverlap="1" wp14:anchorId="086A69BA" wp14:editId="0B37C1BF">
            <wp:simplePos x="0" y="0"/>
            <wp:positionH relativeFrom="column">
              <wp:posOffset>-81915</wp:posOffset>
            </wp:positionH>
            <wp:positionV relativeFrom="paragraph">
              <wp:posOffset>39370</wp:posOffset>
            </wp:positionV>
            <wp:extent cx="2139315" cy="386397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Welt “Johann_Crügers_Neu_zugerichtete_Praxis”.jpg"/>
                    <pic:cNvPicPr/>
                  </pic:nvPicPr>
                  <pic:blipFill>
                    <a:blip r:embed="rId8">
                      <a:extLst>
                        <a:ext uri="{28A0092B-C50C-407E-A947-70E740481C1C}">
                          <a14:useLocalDpi xmlns:a14="http://schemas.microsoft.com/office/drawing/2010/main" val="0"/>
                        </a:ext>
                      </a:extLst>
                    </a:blip>
                    <a:stretch>
                      <a:fillRect/>
                    </a:stretch>
                  </pic:blipFill>
                  <pic:spPr>
                    <a:xfrm>
                      <a:off x="0" y="0"/>
                      <a:ext cx="2139315" cy="38639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064CD">
        <w:rPr>
          <w:rFonts w:hint="eastAsia"/>
          <w:color w:val="000000" w:themeColor="text1"/>
          <w:lang w:val="de-DE"/>
        </w:rPr>
        <w:t>左</w:t>
      </w:r>
    </w:p>
    <w:p w14:paraId="23C932FC" w14:textId="7F173C34" w:rsidR="002046DF" w:rsidRDefault="004E1FBD" w:rsidP="006064CD">
      <w:pPr>
        <w:widowControl/>
        <w:autoSpaceDE w:val="0"/>
        <w:autoSpaceDN w:val="0"/>
        <w:jc w:val="left"/>
        <w:rPr>
          <w:rFonts w:ascii="바탕" w:eastAsia="바탕" w:hAnsi="바탕" w:cs="바탕"/>
          <w:color w:val="000000" w:themeColor="text1"/>
          <w:lang w:val="de-DE"/>
        </w:rPr>
      </w:pPr>
      <w:r>
        <w:rPr>
          <w:rFonts w:ascii="바탕" w:eastAsia="바탕" w:hAnsi="바탕" w:cs="바탕"/>
          <w:color w:val="000000" w:themeColor="text1"/>
          <w:lang w:val="de-DE"/>
        </w:rPr>
        <w:t>1693</w:t>
      </w:r>
      <w:r>
        <w:rPr>
          <w:rFonts w:ascii="바탕" w:eastAsia="바탕" w:hAnsi="바탕" w:cs="바탕" w:hint="eastAsia"/>
          <w:color w:val="000000" w:themeColor="text1"/>
          <w:lang w:val="de-DE"/>
        </w:rPr>
        <w:t>年の</w:t>
      </w:r>
      <w:r>
        <w:rPr>
          <w:rFonts w:ascii="ＭＳ 明朝" w:hAnsi="ＭＳ 明朝" w:cs="ＭＳ 明朝" w:hint="eastAsia"/>
          <w:color w:val="000000" w:themeColor="text1"/>
          <w:lang w:val="de-DE"/>
        </w:rPr>
        <w:t>讃</w:t>
      </w:r>
      <w:r>
        <w:rPr>
          <w:rFonts w:ascii="바탕" w:eastAsia="바탕" w:hAnsi="바탕" w:cs="바탕" w:hint="eastAsia"/>
          <w:color w:val="000000" w:themeColor="text1"/>
          <w:lang w:val="de-DE"/>
        </w:rPr>
        <w:t>美歌集（</w:t>
      </w:r>
      <w:r>
        <w:rPr>
          <w:rFonts w:ascii="바탕" w:eastAsia="바탕" w:hAnsi="바탕" w:cs="바탕"/>
          <w:color w:val="000000" w:themeColor="text1"/>
          <w:lang w:val="de-DE"/>
        </w:rPr>
        <w:t>Johann Crüger, 1598–1662</w:t>
      </w:r>
      <w:r>
        <w:rPr>
          <w:rFonts w:ascii="바탕" w:eastAsia="바탕" w:hAnsi="바탕" w:cs="바탕" w:hint="eastAsia"/>
          <w:color w:val="000000" w:themeColor="text1"/>
          <w:lang w:val="de-DE"/>
        </w:rPr>
        <w:t>の</w:t>
      </w:r>
      <w:r>
        <w:rPr>
          <w:rFonts w:ascii="ＭＳ 明朝" w:hAnsi="ＭＳ 明朝" w:cs="ＭＳ 明朝" w:hint="eastAsia"/>
          <w:color w:val="000000" w:themeColor="text1"/>
          <w:lang w:val="de-DE"/>
        </w:rPr>
        <w:t>讃</w:t>
      </w:r>
      <w:r>
        <w:rPr>
          <w:rFonts w:ascii="바탕" w:eastAsia="바탕" w:hAnsi="바탕" w:cs="바탕" w:hint="eastAsia"/>
          <w:color w:val="000000" w:themeColor="text1"/>
          <w:lang w:val="de-DE"/>
        </w:rPr>
        <w:t>美歌集の改定</w:t>
      </w:r>
      <w:r>
        <w:rPr>
          <w:rFonts w:ascii="ＭＳ 明朝" w:hAnsi="ＭＳ 明朝" w:cs="ＭＳ 明朝" w:hint="eastAsia"/>
          <w:color w:val="000000" w:themeColor="text1"/>
          <w:lang w:val="de-DE"/>
        </w:rPr>
        <w:t>増</w:t>
      </w:r>
      <w:r>
        <w:rPr>
          <w:rFonts w:ascii="바탕" w:eastAsia="바탕" w:hAnsi="바탕" w:cs="바탕" w:hint="eastAsia"/>
          <w:color w:val="000000" w:themeColor="text1"/>
          <w:lang w:val="de-DE"/>
        </w:rPr>
        <w:t>補版）</w:t>
      </w:r>
    </w:p>
    <w:p w14:paraId="1EC59FBF" w14:textId="77777777" w:rsidR="006064CD" w:rsidRDefault="006064CD" w:rsidP="006064CD">
      <w:pPr>
        <w:widowControl/>
        <w:autoSpaceDE w:val="0"/>
        <w:autoSpaceDN w:val="0"/>
        <w:jc w:val="left"/>
        <w:rPr>
          <w:rFonts w:ascii="바탕" w:eastAsia="바탕" w:hAnsi="바탕" w:cs="바탕"/>
          <w:color w:val="000000" w:themeColor="text1"/>
          <w:lang w:val="de-DE"/>
        </w:rPr>
      </w:pPr>
    </w:p>
    <w:p w14:paraId="1E8E2872" w14:textId="77777777" w:rsidR="006064CD" w:rsidRDefault="006064CD" w:rsidP="006064CD">
      <w:pPr>
        <w:widowControl/>
        <w:autoSpaceDE w:val="0"/>
        <w:autoSpaceDN w:val="0"/>
        <w:jc w:val="left"/>
        <w:rPr>
          <w:rFonts w:ascii="바탕" w:eastAsia="바탕" w:hAnsi="바탕" w:cs="바탕"/>
          <w:color w:val="000000" w:themeColor="text1"/>
          <w:lang w:val="de-DE"/>
        </w:rPr>
      </w:pPr>
    </w:p>
    <w:p w14:paraId="4EB270E2" w14:textId="77777777" w:rsidR="006064CD" w:rsidRDefault="006064CD" w:rsidP="006064CD">
      <w:pPr>
        <w:widowControl/>
        <w:autoSpaceDE w:val="0"/>
        <w:autoSpaceDN w:val="0"/>
        <w:jc w:val="left"/>
        <w:rPr>
          <w:rFonts w:ascii="바탕" w:eastAsia="바탕" w:hAnsi="바탕" w:cs="바탕"/>
          <w:color w:val="000000" w:themeColor="text1"/>
          <w:lang w:val="de-DE"/>
        </w:rPr>
      </w:pPr>
    </w:p>
    <w:p w14:paraId="2EA17547" w14:textId="77777777" w:rsidR="006064CD" w:rsidRDefault="006064CD" w:rsidP="006064CD">
      <w:pPr>
        <w:widowControl/>
        <w:autoSpaceDE w:val="0"/>
        <w:autoSpaceDN w:val="0"/>
        <w:jc w:val="left"/>
        <w:rPr>
          <w:rFonts w:ascii="바탕" w:eastAsia="바탕" w:hAnsi="바탕" w:cs="바탕"/>
          <w:color w:val="000000" w:themeColor="text1"/>
          <w:lang w:val="de-DE"/>
        </w:rPr>
      </w:pPr>
    </w:p>
    <w:p w14:paraId="59E76094" w14:textId="40C65ED6" w:rsidR="00BF30F7" w:rsidRDefault="00BF30F7" w:rsidP="000F69EE">
      <w:pPr>
        <w:widowControl/>
        <w:tabs>
          <w:tab w:val="left" w:pos="1418"/>
        </w:tabs>
        <w:autoSpaceDE w:val="0"/>
        <w:autoSpaceDN w:val="0"/>
        <w:spacing w:before="120" w:line="240" w:lineRule="exact"/>
        <w:ind w:left="1418" w:hanging="1418"/>
        <w:jc w:val="left"/>
        <w:rPr>
          <w:rFonts w:eastAsia="바탕"/>
          <w:color w:val="000000" w:themeColor="text1"/>
          <w:lang w:val="de-DE"/>
        </w:rPr>
      </w:pPr>
      <w:r>
        <w:rPr>
          <w:rFonts w:ascii="ＭＳ 明朝" w:hAnsi="ＭＳ 明朝" w:cs="ＭＳ 明朝" w:hint="eastAsia"/>
          <w:color w:val="000000" w:themeColor="text1"/>
          <w:lang w:val="de-DE"/>
        </w:rPr>
        <w:t>聴覚</w:t>
      </w:r>
      <w:r>
        <w:rPr>
          <w:rFonts w:ascii="바탕" w:eastAsia="바탕" w:hAnsi="바탕" w:cs="바탕" w:hint="eastAsia"/>
          <w:color w:val="000000" w:themeColor="text1"/>
          <w:lang w:val="de-DE"/>
        </w:rPr>
        <w:t>資料：</w:t>
      </w:r>
      <w:r>
        <w:rPr>
          <w:rFonts w:ascii="바탕" w:eastAsia="바탕" w:hAnsi="바탕" w:cs="바탕"/>
          <w:color w:val="000000" w:themeColor="text1"/>
          <w:lang w:val="de-DE"/>
        </w:rPr>
        <w:tab/>
      </w:r>
      <w:r w:rsidRPr="00BF30F7">
        <w:rPr>
          <w:rFonts w:eastAsia="바탕"/>
          <w:color w:val="000000" w:themeColor="text1"/>
          <w:lang w:val="de-DE"/>
        </w:rPr>
        <w:t>Heinrich Isaac</w:t>
      </w:r>
      <w:r w:rsidRPr="00BF30F7">
        <w:rPr>
          <w:rFonts w:eastAsia="바탕"/>
          <w:color w:val="000000" w:themeColor="text1"/>
          <w:lang w:val="de-DE"/>
        </w:rPr>
        <w:t>の「</w:t>
      </w:r>
      <w:r w:rsidRPr="00BF30F7">
        <w:rPr>
          <w:rFonts w:eastAsia="바탕"/>
          <w:color w:val="000000" w:themeColor="text1"/>
          <w:lang w:val="de-DE"/>
        </w:rPr>
        <w:t>Innsbruck ich muss dich lassen</w:t>
      </w:r>
      <w:r w:rsidRPr="00BF30F7">
        <w:rPr>
          <w:rFonts w:eastAsia="바탕"/>
          <w:color w:val="000000" w:themeColor="text1"/>
          <w:lang w:val="de-DE"/>
        </w:rPr>
        <w:t>」</w:t>
      </w:r>
      <w:r>
        <w:rPr>
          <w:rFonts w:eastAsia="바탕" w:hint="eastAsia"/>
          <w:color w:val="000000" w:themeColor="text1"/>
          <w:lang w:val="de-DE"/>
        </w:rPr>
        <w:t>（</w:t>
      </w:r>
      <w:r>
        <w:rPr>
          <w:rFonts w:ascii="ＭＳ 明朝" w:hAnsi="ＭＳ 明朝" w:cs="ＭＳ 明朝" w:hint="eastAsia"/>
          <w:color w:val="000000" w:themeColor="text1"/>
          <w:lang w:val="de-DE"/>
        </w:rPr>
        <w:t>楽</w:t>
      </w:r>
      <w:r>
        <w:rPr>
          <w:rFonts w:eastAsia="바탕" w:hint="eastAsia"/>
          <w:color w:val="000000" w:themeColor="text1"/>
          <w:lang w:val="de-DE"/>
        </w:rPr>
        <w:t>譜は次ペ</w:t>
      </w:r>
      <w:r>
        <w:rPr>
          <w:rFonts w:ascii="ＭＳ 明朝" w:hAnsi="ＭＳ 明朝" w:cs="ＭＳ 明朝" w:hint="eastAsia"/>
          <w:color w:val="000000" w:themeColor="text1"/>
          <w:lang w:val="de-DE"/>
        </w:rPr>
        <w:t>ー</w:t>
      </w:r>
      <w:r>
        <w:rPr>
          <w:rFonts w:eastAsia="바탕" w:hint="eastAsia"/>
          <w:color w:val="000000" w:themeColor="text1"/>
          <w:lang w:val="de-DE"/>
        </w:rPr>
        <w:t>ジ）</w:t>
      </w:r>
      <w:hyperlink r:id="rId9" w:history="1">
        <w:r w:rsidRPr="00BF30F7">
          <w:rPr>
            <w:rStyle w:val="ac"/>
            <w:rFonts w:eastAsia="바탕"/>
            <w:lang w:val="de-DE"/>
          </w:rPr>
          <w:t>http://www.youtube.com/watch?v=3z3pg7Ocmx8</w:t>
        </w:r>
      </w:hyperlink>
    </w:p>
    <w:p w14:paraId="75F2D2C7" w14:textId="031D0335" w:rsidR="0075797F" w:rsidRDefault="0075797F" w:rsidP="000F69EE">
      <w:pPr>
        <w:widowControl/>
        <w:tabs>
          <w:tab w:val="left" w:pos="1418"/>
        </w:tabs>
        <w:autoSpaceDE w:val="0"/>
        <w:autoSpaceDN w:val="0"/>
        <w:spacing w:before="120" w:line="240" w:lineRule="exact"/>
        <w:ind w:left="1418" w:hanging="1418"/>
        <w:jc w:val="left"/>
        <w:rPr>
          <w:rFonts w:eastAsia="바탕"/>
          <w:color w:val="000000" w:themeColor="text1"/>
          <w:lang w:val="de-DE"/>
        </w:rPr>
      </w:pPr>
      <w:r>
        <w:rPr>
          <w:rFonts w:eastAsia="바탕" w:hint="eastAsia"/>
          <w:color w:val="000000" w:themeColor="text1"/>
          <w:lang w:val="de-DE"/>
        </w:rPr>
        <w:t>バッハのカンタ</w:t>
      </w:r>
      <w:r>
        <w:rPr>
          <w:rFonts w:ascii="ＭＳ 明朝" w:hAnsi="ＭＳ 明朝" w:cs="ＭＳ 明朝" w:hint="eastAsia"/>
          <w:color w:val="000000" w:themeColor="text1"/>
          <w:lang w:val="de-DE"/>
        </w:rPr>
        <w:t>ー</w:t>
      </w:r>
      <w:r>
        <w:rPr>
          <w:rFonts w:eastAsia="바탕" w:hint="eastAsia"/>
          <w:color w:val="000000" w:themeColor="text1"/>
          <w:lang w:val="de-DE"/>
        </w:rPr>
        <w:t>タ４４（次ペ</w:t>
      </w:r>
      <w:r>
        <w:rPr>
          <w:rFonts w:ascii="ＭＳ 明朝" w:hAnsi="ＭＳ 明朝" w:cs="ＭＳ 明朝" w:hint="eastAsia"/>
          <w:color w:val="000000" w:themeColor="text1"/>
          <w:lang w:val="de-DE"/>
        </w:rPr>
        <w:t>ー</w:t>
      </w:r>
      <w:r>
        <w:rPr>
          <w:rFonts w:eastAsia="바탕" w:hint="eastAsia"/>
          <w:color w:val="000000" w:themeColor="text1"/>
          <w:lang w:val="de-DE"/>
        </w:rPr>
        <w:t>ジ下のコラ</w:t>
      </w:r>
      <w:r>
        <w:rPr>
          <w:rFonts w:ascii="ＭＳ 明朝" w:hAnsi="ＭＳ 明朝" w:cs="ＭＳ 明朝" w:hint="eastAsia"/>
          <w:color w:val="000000" w:themeColor="text1"/>
          <w:lang w:val="de-DE"/>
        </w:rPr>
        <w:t>ー</w:t>
      </w:r>
      <w:r>
        <w:rPr>
          <w:rFonts w:eastAsia="바탕" w:hint="eastAsia"/>
          <w:color w:val="000000" w:themeColor="text1"/>
          <w:lang w:val="de-DE"/>
        </w:rPr>
        <w:t>ル編曲は</w:t>
      </w:r>
      <w:r>
        <w:rPr>
          <w:rFonts w:eastAsia="바탕"/>
          <w:color w:val="000000" w:themeColor="text1"/>
          <w:lang w:val="de-DE" w:eastAsia="ko-KR"/>
        </w:rPr>
        <w:t>16</w:t>
      </w:r>
      <w:r>
        <w:rPr>
          <w:rFonts w:eastAsia="바탕" w:hint="eastAsia"/>
          <w:color w:val="000000" w:themeColor="text1"/>
          <w:lang w:val="de-DE"/>
        </w:rPr>
        <w:t>分</w:t>
      </w:r>
      <w:r>
        <w:rPr>
          <w:rFonts w:eastAsia="바탕"/>
          <w:color w:val="000000" w:themeColor="text1"/>
          <w:lang w:val="de-DE" w:eastAsia="ko-KR"/>
        </w:rPr>
        <w:t>45</w:t>
      </w:r>
      <w:r>
        <w:rPr>
          <w:rFonts w:eastAsia="바탕" w:hint="eastAsia"/>
          <w:color w:val="000000" w:themeColor="text1"/>
          <w:lang w:val="de-DE" w:eastAsia="ko-KR"/>
        </w:rPr>
        <w:t>秒から</w:t>
      </w:r>
      <w:r>
        <w:rPr>
          <w:rFonts w:eastAsia="바탕" w:hint="eastAsia"/>
          <w:color w:val="000000" w:themeColor="text1"/>
          <w:lang w:val="de-DE"/>
        </w:rPr>
        <w:t>）</w:t>
      </w:r>
      <w:hyperlink r:id="rId10" w:history="1">
        <w:r w:rsidRPr="0075797F">
          <w:rPr>
            <w:rStyle w:val="ac"/>
            <w:rFonts w:eastAsia="바탕"/>
            <w:lang w:val="de-DE"/>
          </w:rPr>
          <w:t>http://www.youtube.com/watch?v=FFU_DsTiiKI</w:t>
        </w:r>
      </w:hyperlink>
    </w:p>
    <w:p w14:paraId="7B506139" w14:textId="3EB90C49" w:rsidR="00C643A2" w:rsidRDefault="00A5031E" w:rsidP="00BF30F7">
      <w:pPr>
        <w:widowControl/>
        <w:autoSpaceDE w:val="0"/>
        <w:autoSpaceDN w:val="0"/>
        <w:jc w:val="left"/>
        <w:rPr>
          <w:color w:val="000000" w:themeColor="text1"/>
          <w:sz w:val="20"/>
          <w:szCs w:val="20"/>
          <w:lang w:val="de-DE" w:eastAsia="ko-KR"/>
        </w:rPr>
      </w:pPr>
      <w:r>
        <w:rPr>
          <w:rFonts w:hint="eastAsia"/>
          <w:noProof/>
          <w:color w:val="000000" w:themeColor="text1"/>
          <w:sz w:val="20"/>
          <w:szCs w:val="20"/>
        </w:rPr>
        <mc:AlternateContent>
          <mc:Choice Requires="wps">
            <w:drawing>
              <wp:anchor distT="0" distB="0" distL="114300" distR="114300" simplePos="0" relativeHeight="251660288" behindDoc="0" locked="0" layoutInCell="1" allowOverlap="1" wp14:anchorId="5C192B9A" wp14:editId="2BA47C08">
                <wp:simplePos x="0" y="0"/>
                <wp:positionH relativeFrom="column">
                  <wp:posOffset>2857500</wp:posOffset>
                </wp:positionH>
                <wp:positionV relativeFrom="paragraph">
                  <wp:posOffset>127000</wp:posOffset>
                </wp:positionV>
                <wp:extent cx="914400" cy="381000"/>
                <wp:effectExtent l="0" t="0" r="0" b="0"/>
                <wp:wrapNone/>
                <wp:docPr id="8" name="テキスト 8"/>
                <wp:cNvGraphicFramePr/>
                <a:graphic xmlns:a="http://schemas.openxmlformats.org/drawingml/2006/main">
                  <a:graphicData uri="http://schemas.microsoft.com/office/word/2010/wordprocessingShape">
                    <wps:wsp>
                      <wps:cNvSpPr txBox="1"/>
                      <wps:spPr>
                        <a:xfrm>
                          <a:off x="0" y="0"/>
                          <a:ext cx="914400"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4C998" w14:textId="7EEB120A" w:rsidR="00A5031E" w:rsidRDefault="00A5031E">
                            <w:r>
                              <w:t>(ca. 1495)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8" o:spid="_x0000_s1026" type="#_x0000_t202" style="position:absolute;margin-left:225pt;margin-top:10pt;width:1in;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" filled="f" stroked="f">
                <v:textbox>
                  <w:txbxContent>
                    <w:p w14:paraId="1D54C998" w14:textId="7EEB120A" w:rsidR="00A5031E" w:rsidRDefault="00A5031E">
                      <w:r>
                        <w:t>(ca. 1495)</w:t>
                      </w:r>
                    </w:p>
                  </w:txbxContent>
                </v:textbox>
              </v:shape>
            </w:pict>
          </mc:Fallback>
        </mc:AlternateContent>
      </w:r>
      <w:r>
        <w:rPr>
          <w:rFonts w:hint="eastAsia"/>
          <w:noProof/>
          <w:color w:val="000000" w:themeColor="text1"/>
          <w:sz w:val="20"/>
          <w:szCs w:val="20"/>
        </w:rPr>
        <w:drawing>
          <wp:inline distT="0" distB="0" distL="0" distR="0" wp14:anchorId="64A0C3A1" wp14:editId="191B5471">
            <wp:extent cx="5396230" cy="261493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ac “Innsbruck ich muss dich lassen”.jpg"/>
                    <pic:cNvPicPr/>
                  </pic:nvPicPr>
                  <pic:blipFill>
                    <a:blip r:embed="rId11">
                      <a:extLst>
                        <a:ext uri="{28A0092B-C50C-407E-A947-70E740481C1C}">
                          <a14:useLocalDpi xmlns:a14="http://schemas.microsoft.com/office/drawing/2010/main" val="0"/>
                        </a:ext>
                      </a:extLst>
                    </a:blip>
                    <a:stretch>
                      <a:fillRect/>
                    </a:stretch>
                  </pic:blipFill>
                  <pic:spPr>
                    <a:xfrm>
                      <a:off x="0" y="0"/>
                      <a:ext cx="5396230" cy="2614930"/>
                    </a:xfrm>
                    <a:prstGeom prst="rect">
                      <a:avLst/>
                    </a:prstGeom>
                  </pic:spPr>
                </pic:pic>
              </a:graphicData>
            </a:graphic>
          </wp:inline>
        </w:drawing>
      </w:r>
    </w:p>
    <w:p w14:paraId="4883318A" w14:textId="4C6745CC" w:rsidR="00A5031E" w:rsidRDefault="00A5031E" w:rsidP="00BF30F7">
      <w:pPr>
        <w:widowControl/>
        <w:autoSpaceDE w:val="0"/>
        <w:autoSpaceDN w:val="0"/>
        <w:jc w:val="left"/>
        <w:rPr>
          <w:color w:val="000000" w:themeColor="text1"/>
          <w:sz w:val="20"/>
          <w:szCs w:val="20"/>
          <w:lang w:val="de-DE" w:eastAsia="ko-KR"/>
        </w:rPr>
      </w:pPr>
      <w:r>
        <w:rPr>
          <w:noProof/>
          <w:color w:val="000000" w:themeColor="text1"/>
          <w:sz w:val="20"/>
          <w:szCs w:val="20"/>
        </w:rPr>
        <w:drawing>
          <wp:inline distT="0" distB="0" distL="0" distR="0" wp14:anchorId="30ED820B" wp14:editId="14FCD223">
            <wp:extent cx="5396230" cy="337121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etorius_-_O_Welt_ich_muss_dich_lassen.jpg"/>
                    <pic:cNvPicPr/>
                  </pic:nvPicPr>
                  <pic:blipFill>
                    <a:blip r:embed="rId12">
                      <a:extLst>
                        <a:ext uri="{28A0092B-C50C-407E-A947-70E740481C1C}">
                          <a14:useLocalDpi xmlns:a14="http://schemas.microsoft.com/office/drawing/2010/main" val="0"/>
                        </a:ext>
                      </a:extLst>
                    </a:blip>
                    <a:stretch>
                      <a:fillRect/>
                    </a:stretch>
                  </pic:blipFill>
                  <pic:spPr>
                    <a:xfrm>
                      <a:off x="0" y="0"/>
                      <a:ext cx="5396230" cy="3371215"/>
                    </a:xfrm>
                    <a:prstGeom prst="rect">
                      <a:avLst/>
                    </a:prstGeom>
                  </pic:spPr>
                </pic:pic>
              </a:graphicData>
            </a:graphic>
          </wp:inline>
        </w:drawing>
      </w:r>
    </w:p>
    <w:p w14:paraId="67BA5396" w14:textId="5C4CBE27" w:rsidR="004A06F0" w:rsidRDefault="004A06F0" w:rsidP="00C643A2">
      <w:pPr>
        <w:widowControl/>
        <w:autoSpaceDE w:val="0"/>
        <w:autoSpaceDN w:val="0"/>
        <w:snapToGrid/>
        <w:jc w:val="left"/>
        <w:rPr>
          <w:color w:val="000000" w:themeColor="text1"/>
          <w:sz w:val="20"/>
          <w:szCs w:val="20"/>
          <w:lang w:val="de-DE"/>
        </w:rPr>
      </w:pPr>
      <w:r>
        <w:rPr>
          <w:color w:val="000000" w:themeColor="text1"/>
          <w:sz w:val="20"/>
          <w:szCs w:val="20"/>
          <w:lang w:val="de-DE"/>
        </w:rPr>
        <w:t xml:space="preserve">J.S. </w:t>
      </w:r>
      <w:r w:rsidR="002E374F">
        <w:rPr>
          <w:rFonts w:hint="eastAsia"/>
          <w:color w:val="000000" w:themeColor="text1"/>
          <w:sz w:val="20"/>
          <w:szCs w:val="20"/>
          <w:lang w:val="de-DE"/>
        </w:rPr>
        <w:t>バッハのカンタータ</w:t>
      </w:r>
      <w:r w:rsidR="002E374F">
        <w:rPr>
          <w:color w:val="000000" w:themeColor="text1"/>
          <w:sz w:val="20"/>
          <w:szCs w:val="20"/>
          <w:lang w:val="de-DE"/>
        </w:rPr>
        <w:t>44</w:t>
      </w:r>
      <w:r>
        <w:rPr>
          <w:rFonts w:hint="eastAsia"/>
          <w:color w:val="000000" w:themeColor="text1"/>
          <w:sz w:val="20"/>
          <w:szCs w:val="20"/>
          <w:lang w:val="de-DE"/>
        </w:rPr>
        <w:t>より</w:t>
      </w:r>
      <w:r w:rsidR="003B1342">
        <w:rPr>
          <w:rFonts w:hint="eastAsia"/>
          <w:color w:val="000000" w:themeColor="text1"/>
          <w:sz w:val="20"/>
          <w:szCs w:val="20"/>
          <w:lang w:val="de-DE"/>
        </w:rPr>
        <w:t>（楽譜は</w:t>
      </w:r>
      <w:r w:rsidR="003B1342">
        <w:rPr>
          <w:color w:val="000000" w:themeColor="text1"/>
          <w:sz w:val="20"/>
          <w:szCs w:val="20"/>
          <w:lang w:val="de-DE"/>
        </w:rPr>
        <w:t>19</w:t>
      </w:r>
      <w:r w:rsidR="003B1342">
        <w:rPr>
          <w:rFonts w:hint="eastAsia"/>
          <w:color w:val="000000" w:themeColor="text1"/>
          <w:sz w:val="20"/>
          <w:szCs w:val="20"/>
          <w:lang w:val="de-DE"/>
        </w:rPr>
        <w:t>世紀後半の「</w:t>
      </w:r>
      <w:r w:rsidR="003B1342">
        <w:rPr>
          <w:color w:val="000000" w:themeColor="text1"/>
          <w:sz w:val="20"/>
          <w:szCs w:val="20"/>
          <w:lang w:val="de-DE"/>
        </w:rPr>
        <w:t>[</w:t>
      </w:r>
      <w:r w:rsidR="003B1342">
        <w:rPr>
          <w:rFonts w:hint="eastAsia"/>
          <w:color w:val="000000" w:themeColor="text1"/>
          <w:sz w:val="20"/>
          <w:szCs w:val="20"/>
          <w:lang w:val="de-DE"/>
        </w:rPr>
        <w:t>旧</w:t>
      </w:r>
      <w:r w:rsidR="003B1342">
        <w:rPr>
          <w:color w:val="000000" w:themeColor="text1"/>
          <w:sz w:val="20"/>
          <w:szCs w:val="20"/>
          <w:lang w:val="de-DE"/>
        </w:rPr>
        <w:t>]</w:t>
      </w:r>
      <w:r w:rsidR="003B1342">
        <w:rPr>
          <w:rFonts w:hint="eastAsia"/>
          <w:color w:val="000000" w:themeColor="text1"/>
          <w:sz w:val="20"/>
          <w:szCs w:val="20"/>
          <w:lang w:val="de-DE"/>
        </w:rPr>
        <w:t>バッハ全集」より）</w:t>
      </w:r>
    </w:p>
    <w:p w14:paraId="7993DFD5" w14:textId="2CFBC127" w:rsidR="00EF5D2B" w:rsidRDefault="00A5031E" w:rsidP="00BF30F7">
      <w:pPr>
        <w:widowControl/>
        <w:autoSpaceDE w:val="0"/>
        <w:autoSpaceDN w:val="0"/>
        <w:jc w:val="left"/>
        <w:rPr>
          <w:color w:val="000000" w:themeColor="text1"/>
          <w:sz w:val="20"/>
          <w:szCs w:val="20"/>
          <w:lang w:val="de-DE" w:eastAsia="ko-KR"/>
        </w:rPr>
        <w:sectPr w:rsidR="00EF5D2B" w:rsidSect="00BF30F7">
          <w:footerReference w:type="even" r:id="rId13"/>
          <w:footerReference w:type="default" r:id="rId14"/>
          <w:pgSz w:w="11900" w:h="16840"/>
          <w:pgMar w:top="1134" w:right="1134" w:bottom="1134" w:left="1134" w:header="851" w:footer="992" w:gutter="0"/>
          <w:cols w:space="425"/>
          <w:docGrid w:type="linesAndChars" w:linePitch="404"/>
        </w:sectPr>
      </w:pPr>
      <w:r>
        <w:rPr>
          <w:noProof/>
          <w:color w:val="000000" w:themeColor="text1"/>
          <w:sz w:val="20"/>
          <w:szCs w:val="20"/>
        </w:rPr>
        <w:drawing>
          <wp:inline distT="0" distB="0" distL="0" distR="0" wp14:anchorId="7BA4592F" wp14:editId="389E598C">
            <wp:extent cx="5396230" cy="24403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ate44Schlusschor“Alte Bach-Ausgabe.pdf”.jpg"/>
                    <pic:cNvPicPr/>
                  </pic:nvPicPr>
                  <pic:blipFill>
                    <a:blip r:embed="rId15">
                      <a:extLst>
                        <a:ext uri="{28A0092B-C50C-407E-A947-70E740481C1C}">
                          <a14:useLocalDpi xmlns:a14="http://schemas.microsoft.com/office/drawing/2010/main" val="0"/>
                        </a:ext>
                      </a:extLst>
                    </a:blip>
                    <a:stretch>
                      <a:fillRect/>
                    </a:stretch>
                  </pic:blipFill>
                  <pic:spPr>
                    <a:xfrm>
                      <a:off x="0" y="0"/>
                      <a:ext cx="5396230" cy="2440305"/>
                    </a:xfrm>
                    <a:prstGeom prst="rect">
                      <a:avLst/>
                    </a:prstGeom>
                  </pic:spPr>
                </pic:pic>
              </a:graphicData>
            </a:graphic>
          </wp:inline>
        </w:drawing>
      </w:r>
    </w:p>
    <w:p w14:paraId="739CF217" w14:textId="77777777" w:rsidR="00C05B49" w:rsidRDefault="00C05B49" w:rsidP="00C05B49">
      <w:pPr>
        <w:widowControl/>
        <w:autoSpaceDE w:val="0"/>
        <w:autoSpaceDN w:val="0"/>
        <w:jc w:val="left"/>
        <w:rPr>
          <w:color w:val="000000" w:themeColor="text1"/>
          <w:lang w:val="de-DE" w:eastAsia="ko-KR"/>
        </w:rPr>
      </w:pPr>
      <w:r>
        <w:rPr>
          <w:noProof/>
          <w:color w:val="000000" w:themeColor="text1"/>
        </w:rPr>
        <mc:AlternateContent>
          <mc:Choice Requires="wps">
            <w:drawing>
              <wp:anchor distT="0" distB="0" distL="114300" distR="114300" simplePos="0" relativeHeight="251662336" behindDoc="0" locked="0" layoutInCell="1" allowOverlap="1" wp14:anchorId="09681876" wp14:editId="66E06B2C">
                <wp:simplePos x="0" y="0"/>
                <wp:positionH relativeFrom="column">
                  <wp:posOffset>0</wp:posOffset>
                </wp:positionH>
                <wp:positionV relativeFrom="paragraph">
                  <wp:posOffset>24130</wp:posOffset>
                </wp:positionV>
                <wp:extent cx="2971800" cy="2284730"/>
                <wp:effectExtent l="0" t="0" r="0" b="1270"/>
                <wp:wrapNone/>
                <wp:docPr id="10" name="テキスト 10"/>
                <wp:cNvGraphicFramePr/>
                <a:graphic xmlns:a="http://schemas.openxmlformats.org/drawingml/2006/main">
                  <a:graphicData uri="http://schemas.microsoft.com/office/word/2010/wordprocessingShape">
                    <wps:wsp>
                      <wps:cNvSpPr txBox="1"/>
                      <wps:spPr>
                        <a:xfrm>
                          <a:off x="0" y="0"/>
                          <a:ext cx="2971800" cy="228473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292D50" w14:textId="30E8CF7A" w:rsidR="00C05B49" w:rsidRDefault="00C05B49" w:rsidP="00C05B49">
                            <w:pPr>
                              <w:rPr>
                                <w:color w:val="000000" w:themeColor="text1"/>
                                <w:lang w:val="de-DE"/>
                              </w:rPr>
                            </w:pPr>
                            <w:r>
                              <w:rPr>
                                <w:rFonts w:hint="eastAsia"/>
                                <w:color w:val="000000" w:themeColor="text1"/>
                                <w:lang w:eastAsia="ko-KR"/>
                              </w:rPr>
                              <w:t>フリギア旋法</w:t>
                            </w:r>
                            <w:r w:rsidR="009B3881" w:rsidRPr="009B3881">
                              <w:rPr>
                                <w:color w:val="000000" w:themeColor="text1"/>
                                <w:vertAlign w:val="superscript"/>
                                <w:lang w:val="de-DE" w:eastAsia="ko-KR"/>
                              </w:rPr>
                              <w:t>*)</w:t>
                            </w:r>
                            <w:r>
                              <w:rPr>
                                <w:rFonts w:hint="eastAsia"/>
                                <w:color w:val="000000" w:themeColor="text1"/>
                                <w:lang w:eastAsia="ko-KR"/>
                              </w:rPr>
                              <w:t>の賛美歌の例</w:t>
                            </w:r>
                          </w:p>
                          <w:p w14:paraId="2ABC294F" w14:textId="77777777" w:rsidR="00C05B49" w:rsidRDefault="00C05B49" w:rsidP="00C05B49">
                            <w:pPr>
                              <w:rPr>
                                <w:color w:val="000000" w:themeColor="text1"/>
                                <w:lang w:val="de-DE" w:eastAsia="ko-KR"/>
                              </w:rPr>
                            </w:pPr>
                            <w:r>
                              <w:rPr>
                                <w:color w:val="000000" w:themeColor="text1"/>
                                <w:lang w:val="de-DE" w:eastAsia="ko-KR"/>
                              </w:rPr>
                              <w:t>O Haupt voll Blut und Wunden</w:t>
                            </w:r>
                          </w:p>
                          <w:p w14:paraId="0F898DF9" w14:textId="77777777" w:rsidR="00C05B49" w:rsidRDefault="00C05B49" w:rsidP="00C05B49">
                            <w:pPr>
                              <w:rPr>
                                <w:color w:val="000000" w:themeColor="text1"/>
                                <w:lang w:val="de-DE" w:eastAsia="ko-KR"/>
                              </w:rPr>
                            </w:pPr>
                            <w:r>
                              <w:rPr>
                                <w:rFonts w:hint="eastAsia"/>
                                <w:color w:val="000000" w:themeColor="text1"/>
                                <w:lang w:val="de-DE" w:eastAsia="ko-KR"/>
                              </w:rPr>
                              <w:t xml:space="preserve">歌詞　</w:t>
                            </w:r>
                            <w:r>
                              <w:rPr>
                                <w:color w:val="000000" w:themeColor="text1"/>
                                <w:lang w:val="de-DE" w:eastAsia="ko-KR"/>
                              </w:rPr>
                              <w:t>Paul Gerhardt (1607–1676), 1656</w:t>
                            </w:r>
                          </w:p>
                          <w:p w14:paraId="2B184DDE" w14:textId="77777777" w:rsidR="00C05B49" w:rsidRDefault="00C05B49" w:rsidP="00C05B49">
                            <w:pPr>
                              <w:rPr>
                                <w:color w:val="000000" w:themeColor="text1"/>
                                <w:lang w:val="de-DE"/>
                              </w:rPr>
                            </w:pPr>
                            <w:r>
                              <w:rPr>
                                <w:rFonts w:hint="eastAsia"/>
                                <w:color w:val="000000" w:themeColor="text1"/>
                                <w:lang w:val="de-DE"/>
                              </w:rPr>
                              <w:t xml:space="preserve">メロディー　</w:t>
                            </w:r>
                            <w:r>
                              <w:rPr>
                                <w:color w:val="000000" w:themeColor="text1"/>
                                <w:lang w:val="de-DE"/>
                              </w:rPr>
                              <w:t>Hans Leo Hassler (1564–1612), 1601</w:t>
                            </w:r>
                          </w:p>
                          <w:p w14:paraId="5E701144" w14:textId="5CF27F18" w:rsidR="00C05B49" w:rsidRDefault="00C05B49" w:rsidP="00C05B49">
                            <w:pPr>
                              <w:rPr>
                                <w:color w:val="000000" w:themeColor="text1"/>
                                <w:lang w:val="de-DE"/>
                              </w:rPr>
                            </w:pPr>
                            <w:r>
                              <w:rPr>
                                <w:rFonts w:hint="eastAsia"/>
                                <w:color w:val="000000" w:themeColor="text1"/>
                                <w:lang w:val="de-DE"/>
                              </w:rPr>
                              <w:t>このメロディーは他に</w:t>
                            </w:r>
                            <w:r w:rsidR="006975CF">
                              <w:rPr>
                                <w:rFonts w:hint="eastAsia"/>
                                <w:color w:val="000000" w:themeColor="text1"/>
                                <w:lang w:val="de-DE"/>
                              </w:rPr>
                              <w:t>も</w:t>
                            </w:r>
                            <w:r>
                              <w:rPr>
                                <w:rFonts w:hint="eastAsia"/>
                                <w:color w:val="000000" w:themeColor="text1"/>
                                <w:lang w:val="de-DE"/>
                              </w:rPr>
                              <w:t>多くの歌詞で歌われている。</w:t>
                            </w:r>
                          </w:p>
                          <w:p w14:paraId="59627329" w14:textId="7A09F4F5" w:rsidR="009B3881" w:rsidRPr="009B3881" w:rsidRDefault="009B3881" w:rsidP="009B3881">
                            <w:pPr>
                              <w:spacing w:before="120" w:line="220" w:lineRule="exact"/>
                              <w:rPr>
                                <w:color w:val="000000" w:themeColor="text1"/>
                                <w:sz w:val="20"/>
                                <w:szCs w:val="20"/>
                                <w:lang w:val="de-DE"/>
                              </w:rPr>
                            </w:pPr>
                            <w:r w:rsidRPr="009B3881">
                              <w:rPr>
                                <w:color w:val="000000" w:themeColor="text1"/>
                                <w:sz w:val="20"/>
                                <w:szCs w:val="20"/>
                                <w:vertAlign w:val="superscript"/>
                                <w:lang w:val="de-DE" w:eastAsia="ko-KR"/>
                              </w:rPr>
                              <w:t>*)</w:t>
                            </w:r>
                            <w:r w:rsidRPr="009B3881">
                              <w:rPr>
                                <w:rFonts w:hint="eastAsia"/>
                                <w:color w:val="000000" w:themeColor="text1"/>
                                <w:sz w:val="20"/>
                                <w:szCs w:val="20"/>
                                <w:lang w:val="de-DE"/>
                              </w:rPr>
                              <w:t>フリギア旋法とは、</w:t>
                            </w:r>
                            <w:r>
                              <w:rPr>
                                <w:rFonts w:hint="eastAsia"/>
                                <w:color w:val="000000" w:themeColor="text1"/>
                                <w:sz w:val="20"/>
                                <w:szCs w:val="20"/>
                                <w:lang w:val="de-DE"/>
                              </w:rPr>
                              <w:t>いわゆる「教会</w:t>
                            </w:r>
                            <w:r w:rsidRPr="009B3881">
                              <w:rPr>
                                <w:rFonts w:hint="eastAsia"/>
                                <w:color w:val="000000" w:themeColor="text1"/>
                                <w:sz w:val="20"/>
                                <w:szCs w:val="20"/>
                                <w:lang w:val="de-DE"/>
                              </w:rPr>
                              <w:t>旋法</w:t>
                            </w:r>
                            <w:r>
                              <w:rPr>
                                <w:rFonts w:hint="eastAsia"/>
                                <w:color w:val="000000" w:themeColor="text1"/>
                                <w:sz w:val="20"/>
                                <w:szCs w:val="20"/>
                                <w:lang w:val="de-DE"/>
                              </w:rPr>
                              <w:t>」の</w:t>
                            </w:r>
                            <w:r w:rsidR="00800827">
                              <w:rPr>
                                <w:rFonts w:hint="eastAsia"/>
                                <w:color w:val="000000" w:themeColor="text1"/>
                                <w:sz w:val="20"/>
                                <w:szCs w:val="20"/>
                                <w:lang w:val="de-DE"/>
                              </w:rPr>
                              <w:t>ひとつ</w:t>
                            </w:r>
                            <w:r>
                              <w:rPr>
                                <w:rFonts w:hint="eastAsia"/>
                                <w:color w:val="000000" w:themeColor="text1"/>
                                <w:sz w:val="20"/>
                                <w:szCs w:val="20"/>
                                <w:lang w:val="de-DE"/>
                              </w:rPr>
                              <w:t>で、長調と短調の概念が出来る前</w:t>
                            </w:r>
                            <w:r w:rsidR="00645B93">
                              <w:rPr>
                                <w:rFonts w:hint="eastAsia"/>
                                <w:color w:val="000000" w:themeColor="text1"/>
                                <w:sz w:val="20"/>
                                <w:szCs w:val="20"/>
                                <w:lang w:val="de-DE"/>
                              </w:rPr>
                              <w:t>の音階である。現代の概念を使って説明すれば、ハ長調に使用された７</w:t>
                            </w:r>
                            <w:r>
                              <w:rPr>
                                <w:rFonts w:hint="eastAsia"/>
                                <w:color w:val="000000" w:themeColor="text1"/>
                                <w:sz w:val="20"/>
                                <w:szCs w:val="20"/>
                                <w:lang w:val="de-DE"/>
                              </w:rPr>
                              <w:t>音を使って、ホ音を主音とした音階である。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10" o:spid="_x0000_s1027" type="#_x0000_t202" style="position:absolute;margin-left:0;margin-top:1.9pt;width:234pt;height:17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" fillcolor="white [3212]" stroked="f">
                <v:textbox>
                  <w:txbxContent>
                    <w:p w14:paraId="34292D50" w14:textId="30E8CF7A" w:rsidR="00C05B49" w:rsidRDefault="00C05B49" w:rsidP="00C05B49">
                      <w:pPr>
                        <w:rPr>
                          <w:color w:val="000000" w:themeColor="text1"/>
                          <w:lang w:val="de-DE"/>
                        </w:rPr>
                      </w:pPr>
                      <w:r>
                        <w:rPr>
                          <w:rFonts w:hint="eastAsia"/>
                          <w:color w:val="000000" w:themeColor="text1"/>
                          <w:lang w:eastAsia="ko-KR"/>
                        </w:rPr>
                        <w:t>フリギア旋法</w:t>
                      </w:r>
                      <w:r w:rsidR="009B3881" w:rsidRPr="009B3881">
                        <w:rPr>
                          <w:color w:val="000000" w:themeColor="text1"/>
                          <w:vertAlign w:val="superscript"/>
                          <w:lang w:val="de-DE" w:eastAsia="ko-KR"/>
                        </w:rPr>
                        <w:t>*)</w:t>
                      </w:r>
                      <w:r>
                        <w:rPr>
                          <w:rFonts w:hint="eastAsia"/>
                          <w:color w:val="000000" w:themeColor="text1"/>
                          <w:lang w:eastAsia="ko-KR"/>
                        </w:rPr>
                        <w:t>の賛美歌の例</w:t>
                      </w:r>
                    </w:p>
                    <w:p w14:paraId="2ABC294F" w14:textId="77777777" w:rsidR="00C05B49" w:rsidRDefault="00C05B49" w:rsidP="00C05B49">
                      <w:pPr>
                        <w:rPr>
                          <w:color w:val="000000" w:themeColor="text1"/>
                          <w:lang w:val="de-DE" w:eastAsia="ko-KR"/>
                        </w:rPr>
                      </w:pPr>
                      <w:r>
                        <w:rPr>
                          <w:color w:val="000000" w:themeColor="text1"/>
                          <w:lang w:val="de-DE" w:eastAsia="ko-KR"/>
                        </w:rPr>
                        <w:t>O Haupt voll Blut und Wunden</w:t>
                      </w:r>
                    </w:p>
                    <w:p w14:paraId="0F898DF9" w14:textId="77777777" w:rsidR="00C05B49" w:rsidRDefault="00C05B49" w:rsidP="00C05B49">
                      <w:pPr>
                        <w:rPr>
                          <w:color w:val="000000" w:themeColor="text1"/>
                          <w:lang w:val="de-DE" w:eastAsia="ko-KR"/>
                        </w:rPr>
                      </w:pPr>
                      <w:r>
                        <w:rPr>
                          <w:rFonts w:hint="eastAsia"/>
                          <w:color w:val="000000" w:themeColor="text1"/>
                          <w:lang w:val="de-DE" w:eastAsia="ko-KR"/>
                        </w:rPr>
                        <w:t xml:space="preserve">歌詞　</w:t>
                      </w:r>
                      <w:r>
                        <w:rPr>
                          <w:color w:val="000000" w:themeColor="text1"/>
                          <w:lang w:val="de-DE" w:eastAsia="ko-KR"/>
                        </w:rPr>
                        <w:t>Paul Gerhardt (1607–1676), 1656</w:t>
                      </w:r>
                    </w:p>
                    <w:p w14:paraId="2B184DDE" w14:textId="77777777" w:rsidR="00C05B49" w:rsidRDefault="00C05B49" w:rsidP="00C05B49">
                      <w:pPr>
                        <w:rPr>
                          <w:color w:val="000000" w:themeColor="text1"/>
                          <w:lang w:val="de-DE"/>
                        </w:rPr>
                      </w:pPr>
                      <w:r>
                        <w:rPr>
                          <w:rFonts w:hint="eastAsia"/>
                          <w:color w:val="000000" w:themeColor="text1"/>
                          <w:lang w:val="de-DE"/>
                        </w:rPr>
                        <w:t xml:space="preserve">メロディー　</w:t>
                      </w:r>
                      <w:r>
                        <w:rPr>
                          <w:color w:val="000000" w:themeColor="text1"/>
                          <w:lang w:val="de-DE"/>
                        </w:rPr>
                        <w:t>Hans Leo Hassler (1564–1612), 1601</w:t>
                      </w:r>
                    </w:p>
                    <w:p w14:paraId="5E701144" w14:textId="5CF27F18" w:rsidR="00C05B49" w:rsidRDefault="00C05B49" w:rsidP="00C05B49">
                      <w:pPr>
                        <w:rPr>
                          <w:color w:val="000000" w:themeColor="text1"/>
                          <w:lang w:val="de-DE"/>
                        </w:rPr>
                      </w:pPr>
                      <w:r>
                        <w:rPr>
                          <w:rFonts w:hint="eastAsia"/>
                          <w:color w:val="000000" w:themeColor="text1"/>
                          <w:lang w:val="de-DE"/>
                        </w:rPr>
                        <w:t>このメロディーは他に</w:t>
                      </w:r>
                      <w:r w:rsidR="006975CF">
                        <w:rPr>
                          <w:rFonts w:hint="eastAsia"/>
                          <w:color w:val="000000" w:themeColor="text1"/>
                          <w:lang w:val="de-DE"/>
                        </w:rPr>
                        <w:t>も</w:t>
                      </w:r>
                      <w:r>
                        <w:rPr>
                          <w:rFonts w:hint="eastAsia"/>
                          <w:color w:val="000000" w:themeColor="text1"/>
                          <w:lang w:val="de-DE"/>
                        </w:rPr>
                        <w:t>多くの歌詞で歌われている。</w:t>
                      </w:r>
                    </w:p>
                    <w:p w14:paraId="59627329" w14:textId="7A09F4F5" w:rsidR="009B3881" w:rsidRPr="009B3881" w:rsidRDefault="009B3881" w:rsidP="009B3881">
                      <w:pPr>
                        <w:spacing w:before="120" w:line="220" w:lineRule="exact"/>
                        <w:rPr>
                          <w:color w:val="000000" w:themeColor="text1"/>
                          <w:sz w:val="20"/>
                          <w:szCs w:val="20"/>
                          <w:lang w:val="de-DE"/>
                        </w:rPr>
                      </w:pPr>
                      <w:r w:rsidRPr="009B3881">
                        <w:rPr>
                          <w:color w:val="000000" w:themeColor="text1"/>
                          <w:sz w:val="20"/>
                          <w:szCs w:val="20"/>
                          <w:vertAlign w:val="superscript"/>
                          <w:lang w:val="de-DE" w:eastAsia="ko-KR"/>
                        </w:rPr>
                        <w:t>*)</w:t>
                      </w:r>
                      <w:r w:rsidRPr="009B3881">
                        <w:rPr>
                          <w:rFonts w:hint="eastAsia"/>
                          <w:color w:val="000000" w:themeColor="text1"/>
                          <w:sz w:val="20"/>
                          <w:szCs w:val="20"/>
                          <w:lang w:val="de-DE"/>
                        </w:rPr>
                        <w:t>フリギア旋法とは、</w:t>
                      </w:r>
                      <w:r>
                        <w:rPr>
                          <w:rFonts w:hint="eastAsia"/>
                          <w:color w:val="000000" w:themeColor="text1"/>
                          <w:sz w:val="20"/>
                          <w:szCs w:val="20"/>
                          <w:lang w:val="de-DE"/>
                        </w:rPr>
                        <w:t>いわゆる「教会</w:t>
                      </w:r>
                      <w:r w:rsidRPr="009B3881">
                        <w:rPr>
                          <w:rFonts w:hint="eastAsia"/>
                          <w:color w:val="000000" w:themeColor="text1"/>
                          <w:sz w:val="20"/>
                          <w:szCs w:val="20"/>
                          <w:lang w:val="de-DE"/>
                        </w:rPr>
                        <w:t>旋法</w:t>
                      </w:r>
                      <w:r>
                        <w:rPr>
                          <w:rFonts w:hint="eastAsia"/>
                          <w:color w:val="000000" w:themeColor="text1"/>
                          <w:sz w:val="20"/>
                          <w:szCs w:val="20"/>
                          <w:lang w:val="de-DE"/>
                        </w:rPr>
                        <w:t>」の</w:t>
                      </w:r>
                      <w:r w:rsidR="00800827">
                        <w:rPr>
                          <w:rFonts w:hint="eastAsia"/>
                          <w:color w:val="000000" w:themeColor="text1"/>
                          <w:sz w:val="20"/>
                          <w:szCs w:val="20"/>
                          <w:lang w:val="de-DE"/>
                        </w:rPr>
                        <w:t>ひとつ</w:t>
                      </w:r>
                      <w:r>
                        <w:rPr>
                          <w:rFonts w:hint="eastAsia"/>
                          <w:color w:val="000000" w:themeColor="text1"/>
                          <w:sz w:val="20"/>
                          <w:szCs w:val="20"/>
                          <w:lang w:val="de-DE"/>
                        </w:rPr>
                        <w:t>で、長調と短調の概念が出来る前</w:t>
                      </w:r>
                      <w:r w:rsidR="00645B93">
                        <w:rPr>
                          <w:rFonts w:hint="eastAsia"/>
                          <w:color w:val="000000" w:themeColor="text1"/>
                          <w:sz w:val="20"/>
                          <w:szCs w:val="20"/>
                          <w:lang w:val="de-DE"/>
                        </w:rPr>
                        <w:t>の音階である。現代の概念を使って説明すれば、ハ長調に使用された７</w:t>
                      </w:r>
                      <w:r>
                        <w:rPr>
                          <w:rFonts w:hint="eastAsia"/>
                          <w:color w:val="000000" w:themeColor="text1"/>
                          <w:sz w:val="20"/>
                          <w:szCs w:val="20"/>
                          <w:lang w:val="de-DE"/>
                        </w:rPr>
                        <w:t>音を使って、ホ音を主音とした音階である。</w:t>
                      </w:r>
                    </w:p>
                  </w:txbxContent>
                </v:textbox>
              </v:shape>
            </w:pict>
          </mc:Fallback>
        </mc:AlternateContent>
      </w:r>
      <w:r>
        <w:rPr>
          <w:noProof/>
          <w:color w:val="000000" w:themeColor="text1"/>
        </w:rPr>
        <w:drawing>
          <wp:inline distT="0" distB="0" distL="0" distR="0" wp14:anchorId="19F1ECDD" wp14:editId="71188B5C">
            <wp:extent cx="6116320" cy="444627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Haupt.JPG"/>
                    <pic:cNvPicPr/>
                  </pic:nvPicPr>
                  <pic:blipFill>
                    <a:blip r:embed="rId16">
                      <a:extLst>
                        <a:ext uri="{28A0092B-C50C-407E-A947-70E740481C1C}">
                          <a14:useLocalDpi xmlns:a14="http://schemas.microsoft.com/office/drawing/2010/main" val="0"/>
                        </a:ext>
                      </a:extLst>
                    </a:blip>
                    <a:stretch>
                      <a:fillRect/>
                    </a:stretch>
                  </pic:blipFill>
                  <pic:spPr>
                    <a:xfrm>
                      <a:off x="0" y="0"/>
                      <a:ext cx="6116320" cy="4446270"/>
                    </a:xfrm>
                    <a:prstGeom prst="rect">
                      <a:avLst/>
                    </a:prstGeom>
                  </pic:spPr>
                </pic:pic>
              </a:graphicData>
            </a:graphic>
          </wp:inline>
        </w:drawing>
      </w:r>
    </w:p>
    <w:p w14:paraId="78E38498" w14:textId="77777777" w:rsidR="004F2F6F" w:rsidRDefault="004F2F6F" w:rsidP="00FB0038">
      <w:pPr>
        <w:widowControl/>
        <w:autoSpaceDE w:val="0"/>
        <w:autoSpaceDN w:val="0"/>
        <w:jc w:val="left"/>
        <w:rPr>
          <w:color w:val="000000" w:themeColor="text1"/>
          <w:lang w:val="de-DE" w:eastAsia="ko-KR"/>
        </w:rPr>
      </w:pPr>
    </w:p>
    <w:p w14:paraId="4B8DF393" w14:textId="77777777" w:rsidR="00987EBC" w:rsidRDefault="00987EBC" w:rsidP="00FB0038">
      <w:pPr>
        <w:widowControl/>
        <w:autoSpaceDE w:val="0"/>
        <w:autoSpaceDN w:val="0"/>
        <w:jc w:val="left"/>
        <w:rPr>
          <w:color w:val="000000" w:themeColor="text1"/>
          <w:lang w:val="de-DE" w:eastAsia="ko-KR"/>
        </w:rPr>
      </w:pPr>
    </w:p>
    <w:p w14:paraId="0BFBC68F" w14:textId="77777777" w:rsidR="00FB0038" w:rsidRPr="004F2F6F" w:rsidRDefault="00FB0038" w:rsidP="00FB0038">
      <w:pPr>
        <w:widowControl/>
        <w:autoSpaceDE w:val="0"/>
        <w:autoSpaceDN w:val="0"/>
        <w:jc w:val="left"/>
        <w:rPr>
          <w:rFonts w:ascii="ヒラギノ明朝 Pro W6" w:eastAsia="ヒラギノ明朝 Pro W6" w:hAnsi="ヒラギノ明朝 Pro W6"/>
          <w:color w:val="000000" w:themeColor="text1"/>
          <w:lang w:eastAsia="ko-KR"/>
        </w:rPr>
      </w:pPr>
      <w:r w:rsidRPr="004F2F6F">
        <w:rPr>
          <w:rFonts w:ascii="ヒラギノ明朝 Pro W6" w:eastAsia="ヒラギノ明朝 Pro W6" w:hAnsi="ヒラギノ明朝 Pro W6" w:hint="eastAsia"/>
          <w:color w:val="000000" w:themeColor="text1"/>
          <w:lang w:eastAsia="ko-KR"/>
        </w:rPr>
        <w:t>賛美歌と韻律形式</w:t>
      </w:r>
    </w:p>
    <w:p w14:paraId="4B62AFBB" w14:textId="540015BE" w:rsidR="004F2F6F" w:rsidRDefault="004F2F6F" w:rsidP="004F2F6F">
      <w:pPr>
        <w:widowControl/>
        <w:autoSpaceDE w:val="0"/>
        <w:autoSpaceDN w:val="0"/>
        <w:jc w:val="left"/>
        <w:rPr>
          <w:color w:val="000000" w:themeColor="text1"/>
          <w:lang w:val="de-DE" w:eastAsia="ko-KR"/>
        </w:rPr>
      </w:pPr>
      <w:r>
        <w:rPr>
          <w:rFonts w:hint="eastAsia"/>
          <w:color w:val="000000" w:themeColor="text1"/>
          <w:lang w:val="de-DE"/>
        </w:rPr>
        <w:t>文学の面から見た賛美歌は</w:t>
      </w:r>
      <w:r>
        <w:rPr>
          <w:color w:val="000000" w:themeColor="text1"/>
          <w:lang w:val="de-DE"/>
        </w:rPr>
        <w:t>16</w:t>
      </w:r>
      <w:r>
        <w:rPr>
          <w:rFonts w:hint="eastAsia"/>
          <w:color w:val="000000" w:themeColor="text1"/>
          <w:lang w:val="de-DE"/>
        </w:rPr>
        <w:t>世紀前半から急激に発展し、</w:t>
      </w:r>
      <w:r>
        <w:rPr>
          <w:color w:val="000000" w:themeColor="text1"/>
          <w:lang w:val="de-DE"/>
        </w:rPr>
        <w:t>1600</w:t>
      </w:r>
      <w:r>
        <w:rPr>
          <w:rFonts w:hint="eastAsia"/>
          <w:color w:val="000000" w:themeColor="text1"/>
          <w:lang w:val="de-DE"/>
        </w:rPr>
        <w:t>年前後にその古典的な形式を完全に見せている。それはドイツ文学における韻文の形成と、そこから間接的に音楽におけるリズムや旋律形式の発展に多大な影響を与えた。ドイツ音楽の旋律の作り方を理解するのには音節の強弱がどの様に整えられているか、詩行がどの様に対応し、どの様に脚韻を踏んでいるかなどの形式的な事情を知る必要がある。これはただ声楽に限っての話ではない。器楽曲にも歌の様な旋律が多く、それを強弱、詩行、終止法の対応などの概念で説明すれば分かり易い。つまりドイツ音楽における器楽曲にもドイツ文学の伝統が間接的に聞こえてくるということである。以下は上で例として挙げた賛美歌の韻律形式を見てみよう。</w:t>
      </w:r>
    </w:p>
    <w:p w14:paraId="54FD0216" w14:textId="0055AE04" w:rsidR="00FB0038" w:rsidRDefault="00FB0038" w:rsidP="00FB0038">
      <w:pPr>
        <w:widowControl/>
        <w:autoSpaceDE w:val="0"/>
        <w:autoSpaceDN w:val="0"/>
        <w:jc w:val="left"/>
        <w:rPr>
          <w:color w:val="000000" w:themeColor="text1"/>
          <w:lang w:val="de-DE" w:eastAsia="ko-KR"/>
        </w:rPr>
      </w:pPr>
    </w:p>
    <w:p w14:paraId="0945F14B" w14:textId="6CBE2BDB" w:rsidR="00FB0038" w:rsidRPr="00B054C2" w:rsidRDefault="00FB0038" w:rsidP="00FB0038">
      <w:pPr>
        <w:widowControl/>
        <w:autoSpaceDE w:val="0"/>
        <w:autoSpaceDN w:val="0"/>
        <w:spacing w:line="300" w:lineRule="exact"/>
        <w:jc w:val="left"/>
        <w:rPr>
          <w:color w:val="000000" w:themeColor="text1"/>
          <w:lang w:val="de-DE"/>
        </w:rPr>
      </w:pPr>
      <w:r>
        <w:rPr>
          <w:color w:val="000000" w:themeColor="text1"/>
          <w:lang w:val="de-DE"/>
        </w:rPr>
        <w:t xml:space="preserve">– </w:t>
      </w:r>
      <w:r>
        <w:rPr>
          <w:rFonts w:hint="eastAsia"/>
          <w:color w:val="000000" w:themeColor="text1"/>
          <w:lang w:val="de-DE"/>
        </w:rPr>
        <w:t>は</w:t>
      </w:r>
      <w:r>
        <w:rPr>
          <w:color w:val="000000" w:themeColor="text1"/>
          <w:lang w:val="de-DE"/>
        </w:rPr>
        <w:t xml:space="preserve"> </w:t>
      </w:r>
      <w:r>
        <w:rPr>
          <w:rFonts w:hint="eastAsia"/>
          <w:color w:val="000000" w:themeColor="text1"/>
          <w:lang w:val="de-DE"/>
        </w:rPr>
        <w:t>アクセント付きの音節</w:t>
      </w:r>
      <w:r w:rsidR="004F2F6F">
        <w:rPr>
          <w:rFonts w:hint="eastAsia"/>
          <w:color w:val="000000" w:themeColor="text1"/>
          <w:lang w:val="de-DE"/>
        </w:rPr>
        <w:t>（強音節）</w:t>
      </w:r>
      <w:r>
        <w:rPr>
          <w:rFonts w:hint="eastAsia"/>
          <w:color w:val="000000" w:themeColor="text1"/>
          <w:lang w:val="de-DE"/>
        </w:rPr>
        <w:t>、</w:t>
      </w:r>
      <w:r>
        <w:rPr>
          <w:color w:val="000000" w:themeColor="text1"/>
          <w:lang w:val="de-DE"/>
        </w:rPr>
        <w:t xml:space="preserve"> </w:t>
      </w:r>
      <w:r w:rsidRPr="00B054C2">
        <w:rPr>
          <w:rFonts w:hint="eastAsia"/>
          <w:color w:val="000000" w:themeColor="text1"/>
          <w:position w:val="-12"/>
          <w:lang w:val="de-DE"/>
        </w:rPr>
        <w:t>˘</w:t>
      </w:r>
      <w:r>
        <w:rPr>
          <w:color w:val="000000" w:themeColor="text1"/>
          <w:lang w:val="de-DE"/>
        </w:rPr>
        <w:t xml:space="preserve"> </w:t>
      </w:r>
      <w:r>
        <w:rPr>
          <w:rFonts w:hint="eastAsia"/>
          <w:color w:val="000000" w:themeColor="text1"/>
          <w:lang w:val="de-DE"/>
        </w:rPr>
        <w:t>または</w:t>
      </w:r>
      <w:r>
        <w:rPr>
          <w:color w:val="000000" w:themeColor="text1"/>
          <w:lang w:val="de-DE"/>
        </w:rPr>
        <w:t xml:space="preserve"> </w:t>
      </w:r>
      <w:r w:rsidRPr="00B054C2">
        <w:rPr>
          <w:rFonts w:hint="eastAsia"/>
          <w:color w:val="000000" w:themeColor="text1"/>
          <w:position w:val="-12"/>
          <w:lang w:val="de-DE"/>
        </w:rPr>
        <w:t>˘˘</w:t>
      </w:r>
      <w:r>
        <w:rPr>
          <w:color w:val="000000" w:themeColor="text1"/>
          <w:lang w:val="de-DE"/>
        </w:rPr>
        <w:t xml:space="preserve"> </w:t>
      </w:r>
      <w:r>
        <w:rPr>
          <w:rFonts w:hint="eastAsia"/>
          <w:color w:val="000000" w:themeColor="text1"/>
          <w:lang w:val="de-DE"/>
        </w:rPr>
        <w:t>は</w:t>
      </w:r>
      <w:r>
        <w:rPr>
          <w:color w:val="000000" w:themeColor="text1"/>
          <w:lang w:val="de-DE"/>
        </w:rPr>
        <w:t xml:space="preserve"> </w:t>
      </w:r>
      <w:r>
        <w:rPr>
          <w:rFonts w:hint="eastAsia"/>
          <w:color w:val="000000" w:themeColor="text1"/>
          <w:lang w:val="de-DE"/>
        </w:rPr>
        <w:t>アクセントが付かない音節</w:t>
      </w:r>
      <w:r w:rsidR="004F2F6F">
        <w:rPr>
          <w:rFonts w:hint="eastAsia"/>
          <w:color w:val="000000" w:themeColor="text1"/>
          <w:lang w:val="de-DE"/>
        </w:rPr>
        <w:t>（弱音説）</w:t>
      </w:r>
      <w:r>
        <w:rPr>
          <w:rFonts w:hint="eastAsia"/>
          <w:color w:val="000000" w:themeColor="text1"/>
          <w:lang w:val="de-DE"/>
        </w:rPr>
        <w:t>を指す。</w:t>
      </w:r>
      <w:r w:rsidRPr="00FB0038">
        <w:rPr>
          <w:rFonts w:hint="eastAsia"/>
          <w:color w:val="000000" w:themeColor="text1"/>
          <w:bdr w:val="single" w:sz="4" w:space="0" w:color="auto"/>
          <w:lang w:val="de-DE"/>
        </w:rPr>
        <w:t xml:space="preserve">　</w:t>
      </w:r>
      <w:r>
        <w:rPr>
          <w:rFonts w:hint="eastAsia"/>
          <w:color w:val="000000" w:themeColor="text1"/>
          <w:lang w:val="de-DE"/>
        </w:rPr>
        <w:t>で囲んだ部分は脚韻を踏むところである。（脚韻で対応している行は同じ文字で表されている。）</w:t>
      </w:r>
    </w:p>
    <w:p w14:paraId="1344F333" w14:textId="77777777" w:rsidR="00C05B49" w:rsidRDefault="00C05B49" w:rsidP="00C05B49">
      <w:pPr>
        <w:widowControl/>
        <w:autoSpaceDE w:val="0"/>
        <w:autoSpaceDN w:val="0"/>
        <w:jc w:val="left"/>
        <w:rPr>
          <w:color w:val="000000" w:themeColor="text1"/>
        </w:rPr>
        <w:sectPr w:rsidR="00C05B49" w:rsidSect="005428AA">
          <w:type w:val="continuous"/>
          <w:pgSz w:w="11900" w:h="16840"/>
          <w:pgMar w:top="851" w:right="1134" w:bottom="851" w:left="1134" w:header="851" w:footer="992" w:gutter="0"/>
          <w:cols w:space="425"/>
          <w:docGrid w:type="lines" w:linePitch="400"/>
        </w:sectPr>
      </w:pPr>
    </w:p>
    <w:p w14:paraId="09B3E21B" w14:textId="77777777" w:rsidR="00C05B49" w:rsidRDefault="00C05B49" w:rsidP="00C05B49">
      <w:pPr>
        <w:widowControl/>
        <w:autoSpaceDE w:val="0"/>
        <w:autoSpaceDN w:val="0"/>
        <w:jc w:val="left"/>
        <w:rPr>
          <w:color w:val="000000" w:themeColor="text1"/>
          <w:lang w:val="de-DE" w:eastAsia="ko-KR"/>
        </w:rPr>
      </w:pPr>
    </w:p>
    <w:p w14:paraId="54F5E62C" w14:textId="77777777" w:rsidR="00C05B49" w:rsidRDefault="00C05B49" w:rsidP="00C05B49">
      <w:pPr>
        <w:widowControl/>
        <w:autoSpaceDE w:val="0"/>
        <w:autoSpaceDN w:val="0"/>
        <w:jc w:val="left"/>
        <w:rPr>
          <w:color w:val="000000" w:themeColor="text1"/>
          <w:lang w:val="de-DE"/>
        </w:rPr>
      </w:pPr>
      <w:r>
        <w:rPr>
          <w:color w:val="000000" w:themeColor="text1"/>
          <w:lang w:val="de-DE" w:eastAsia="ko-KR"/>
        </w:rPr>
        <w:t>O Welt, ich muss dich lassen (11</w:t>
      </w:r>
      <w:r>
        <w:rPr>
          <w:rFonts w:hint="eastAsia"/>
          <w:color w:val="000000" w:themeColor="text1"/>
        </w:rPr>
        <w:t>月</w:t>
      </w:r>
      <w:r>
        <w:rPr>
          <w:color w:val="000000" w:themeColor="text1"/>
          <w:lang w:val="de-DE"/>
        </w:rPr>
        <w:t>5</w:t>
      </w:r>
      <w:r>
        <w:rPr>
          <w:rFonts w:hint="eastAsia"/>
          <w:color w:val="000000" w:themeColor="text1"/>
          <w:lang w:val="de-DE"/>
        </w:rPr>
        <w:t>日の資料</w:t>
      </w:r>
      <w:r>
        <w:rPr>
          <w:color w:val="000000" w:themeColor="text1"/>
          <w:lang w:val="de-DE"/>
        </w:rPr>
        <w:t>)</w:t>
      </w:r>
    </w:p>
    <w:p w14:paraId="788C00F2"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A</w:t>
      </w:r>
    </w:p>
    <w:p w14:paraId="2E0D3163"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A</w:t>
      </w:r>
    </w:p>
    <w:p w14:paraId="4B2C64FA"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C</w:t>
      </w:r>
    </w:p>
    <w:p w14:paraId="012AA5A3"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B</w:t>
      </w:r>
    </w:p>
    <w:p w14:paraId="5C211762"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B</w:t>
      </w:r>
    </w:p>
    <w:p w14:paraId="7C8AFB24"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C</w:t>
      </w:r>
    </w:p>
    <w:p w14:paraId="31DD2A1D" w14:textId="77777777" w:rsidR="00FB0038" w:rsidRPr="00FB0038" w:rsidRDefault="00FB0038" w:rsidP="00C05B49">
      <w:pPr>
        <w:widowControl/>
        <w:autoSpaceDE w:val="0"/>
        <w:autoSpaceDN w:val="0"/>
        <w:jc w:val="left"/>
        <w:rPr>
          <w:color w:val="000000" w:themeColor="text1"/>
          <w:lang w:val="de-DE" w:eastAsia="ko-KR"/>
        </w:rPr>
      </w:pPr>
    </w:p>
    <w:p w14:paraId="3F5C476E" w14:textId="77777777" w:rsidR="00FB0038" w:rsidRPr="00FB0038" w:rsidRDefault="00FB0038" w:rsidP="00C05B49">
      <w:pPr>
        <w:widowControl/>
        <w:autoSpaceDE w:val="0"/>
        <w:autoSpaceDN w:val="0"/>
        <w:jc w:val="left"/>
        <w:rPr>
          <w:color w:val="000000" w:themeColor="text1"/>
          <w:lang w:val="de-DE" w:eastAsia="ko-KR"/>
        </w:rPr>
      </w:pPr>
    </w:p>
    <w:p w14:paraId="0CA5659E" w14:textId="77777777" w:rsidR="00FB0038" w:rsidRPr="00FB0038" w:rsidRDefault="00FB0038" w:rsidP="00C05B49">
      <w:pPr>
        <w:widowControl/>
        <w:autoSpaceDE w:val="0"/>
        <w:autoSpaceDN w:val="0"/>
        <w:jc w:val="left"/>
        <w:rPr>
          <w:color w:val="000000" w:themeColor="text1"/>
          <w:lang w:val="de-DE" w:eastAsia="ko-KR"/>
        </w:rPr>
      </w:pPr>
    </w:p>
    <w:p w14:paraId="7AD198FF" w14:textId="15718732" w:rsidR="00C05B49" w:rsidRPr="00FB0038" w:rsidRDefault="00FB0038" w:rsidP="00C05B49">
      <w:pPr>
        <w:widowControl/>
        <w:autoSpaceDE w:val="0"/>
        <w:autoSpaceDN w:val="0"/>
        <w:jc w:val="left"/>
        <w:rPr>
          <w:color w:val="000000" w:themeColor="text1"/>
          <w:lang w:val="de-DE"/>
        </w:rPr>
      </w:pPr>
      <w:r w:rsidRPr="00FB0038">
        <w:rPr>
          <w:color w:val="000000" w:themeColor="text1"/>
          <w:lang w:val="de-DE"/>
        </w:rPr>
        <w:t>O Haupt voll Blut und Wunden</w:t>
      </w:r>
    </w:p>
    <w:p w14:paraId="55E777D4"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A</w:t>
      </w:r>
    </w:p>
    <w:p w14:paraId="2BECF056"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B</w:t>
      </w:r>
    </w:p>
    <w:p w14:paraId="3BCCD16F"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A</w:t>
      </w:r>
    </w:p>
    <w:p w14:paraId="3B8B6006"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B</w:t>
      </w:r>
    </w:p>
    <w:p w14:paraId="6CEF91B4"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C</w:t>
      </w:r>
    </w:p>
    <w:p w14:paraId="3DB5AA31"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D</w:t>
      </w:r>
    </w:p>
    <w:p w14:paraId="7D4EE0C1" w14:textId="77777777" w:rsidR="00C05B49" w:rsidRPr="00FB0038" w:rsidRDefault="00C05B49" w:rsidP="00C05B49">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 xml:space="preserve">– </w:t>
      </w:r>
      <w:r w:rsidRPr="00FB0038">
        <w:rPr>
          <w:rFonts w:hint="eastAsia"/>
          <w:color w:val="000000" w:themeColor="text1"/>
          <w:position w:val="-12"/>
          <w:bdr w:val="single" w:sz="4" w:space="0" w:color="auto"/>
          <w:lang w:val="de-DE"/>
        </w:rPr>
        <w:t>˘</w:t>
      </w:r>
      <w:r w:rsidRPr="00FB0038">
        <w:rPr>
          <w:rFonts w:hint="eastAsia"/>
          <w:color w:val="000000" w:themeColor="text1"/>
          <w:lang w:val="de-DE"/>
        </w:rPr>
        <w:tab/>
      </w:r>
      <w:r w:rsidRPr="00FB0038">
        <w:rPr>
          <w:color w:val="000000" w:themeColor="text1"/>
          <w:lang w:val="de-DE"/>
        </w:rPr>
        <w:t>C</w:t>
      </w:r>
    </w:p>
    <w:p w14:paraId="53C46ED8" w14:textId="22298165" w:rsidR="00FB0038" w:rsidRPr="00FB0038" w:rsidRDefault="00C05B49" w:rsidP="004C16B4">
      <w:pPr>
        <w:widowControl/>
        <w:autoSpaceDE w:val="0"/>
        <w:autoSpaceDN w:val="0"/>
        <w:spacing w:line="240" w:lineRule="exact"/>
        <w:jc w:val="left"/>
        <w:rPr>
          <w:color w:val="000000" w:themeColor="text1"/>
          <w:lang w:val="de-DE"/>
        </w:rPr>
      </w:pP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 </w:t>
      </w:r>
      <w:r w:rsidRPr="00FB0038">
        <w:rPr>
          <w:rFonts w:hint="eastAsia"/>
          <w:color w:val="000000" w:themeColor="text1"/>
          <w:position w:val="-12"/>
          <w:lang w:val="de-DE"/>
        </w:rPr>
        <w:t>˘</w:t>
      </w:r>
      <w:r w:rsidRPr="00FB0038">
        <w:rPr>
          <w:color w:val="000000" w:themeColor="text1"/>
          <w:lang w:val="de-DE"/>
        </w:rPr>
        <w:t xml:space="preserve"> </w:t>
      </w:r>
      <w:r w:rsidRPr="00FB0038">
        <w:rPr>
          <w:color w:val="000000" w:themeColor="text1"/>
          <w:bdr w:val="single" w:sz="4" w:space="0" w:color="auto"/>
          <w:lang w:val="de-DE"/>
        </w:rPr>
        <w:t>–</w:t>
      </w:r>
      <w:r w:rsidRPr="00FB0038">
        <w:rPr>
          <w:rFonts w:hint="eastAsia"/>
          <w:color w:val="000000" w:themeColor="text1"/>
          <w:lang w:val="de-DE"/>
        </w:rPr>
        <w:t xml:space="preserve"> </w:t>
      </w:r>
      <w:r w:rsidRPr="00FB0038">
        <w:rPr>
          <w:rFonts w:hint="eastAsia"/>
          <w:color w:val="000000" w:themeColor="text1"/>
          <w:lang w:val="de-DE"/>
        </w:rPr>
        <w:tab/>
      </w:r>
      <w:r w:rsidRPr="00FB0038">
        <w:rPr>
          <w:color w:val="000000" w:themeColor="text1"/>
          <w:lang w:val="de-DE"/>
        </w:rPr>
        <w:t>D</w:t>
      </w:r>
    </w:p>
    <w:p w14:paraId="3822EA73" w14:textId="77777777" w:rsidR="00C05B49" w:rsidRDefault="00C05B49" w:rsidP="00C05B49">
      <w:pPr>
        <w:widowControl/>
        <w:autoSpaceDE w:val="0"/>
        <w:autoSpaceDN w:val="0"/>
        <w:jc w:val="left"/>
        <w:rPr>
          <w:color w:val="000000" w:themeColor="text1"/>
          <w:lang w:val="de-DE"/>
        </w:rPr>
        <w:sectPr w:rsidR="00C05B49" w:rsidSect="005428AA">
          <w:type w:val="continuous"/>
          <w:pgSz w:w="11900" w:h="16840"/>
          <w:pgMar w:top="1134" w:right="1134" w:bottom="1134" w:left="1134" w:header="851" w:footer="992" w:gutter="0"/>
          <w:cols w:num="2" w:space="425"/>
          <w:docGrid w:type="lines" w:linePitch="400"/>
        </w:sectPr>
      </w:pPr>
    </w:p>
    <w:p w14:paraId="2E890689" w14:textId="77777777" w:rsidR="00C05B49" w:rsidRPr="00927A24" w:rsidRDefault="00C05B49" w:rsidP="00987EBC">
      <w:pPr>
        <w:widowControl/>
        <w:autoSpaceDE w:val="0"/>
        <w:autoSpaceDN w:val="0"/>
        <w:spacing w:line="340" w:lineRule="exact"/>
        <w:jc w:val="left"/>
        <w:rPr>
          <w:color w:val="000000" w:themeColor="text1"/>
          <w:u w:val="single"/>
        </w:rPr>
      </w:pPr>
      <w:r w:rsidRPr="00927A24">
        <w:rPr>
          <w:rFonts w:hint="eastAsia"/>
          <w:color w:val="000000" w:themeColor="text1"/>
          <w:u w:val="single"/>
          <w:lang w:val="de-DE"/>
        </w:rPr>
        <w:t>非常に独特（</w:t>
      </w:r>
      <w:r w:rsidRPr="00927A24">
        <w:rPr>
          <w:color w:val="000000" w:themeColor="text1"/>
          <w:u w:val="single"/>
          <w:lang w:val="de-DE"/>
        </w:rPr>
        <w:t>artistic</w:t>
      </w:r>
      <w:r w:rsidRPr="00927A24">
        <w:rPr>
          <w:rFonts w:hint="eastAsia"/>
          <w:color w:val="000000" w:themeColor="text1"/>
          <w:u w:val="single"/>
          <w:lang w:val="de-DE"/>
        </w:rPr>
        <w:t>）</w:t>
      </w:r>
      <w:r w:rsidRPr="00927A24">
        <w:rPr>
          <w:rFonts w:hint="eastAsia"/>
          <w:color w:val="000000" w:themeColor="text1"/>
          <w:u w:val="single"/>
        </w:rPr>
        <w:t>な例</w:t>
      </w:r>
    </w:p>
    <w:p w14:paraId="59CC778E" w14:textId="77777777" w:rsidR="00C05B49" w:rsidRDefault="00C05B49" w:rsidP="00987EBC">
      <w:pPr>
        <w:widowControl/>
        <w:autoSpaceDE w:val="0"/>
        <w:autoSpaceDN w:val="0"/>
        <w:spacing w:line="340" w:lineRule="exact"/>
        <w:jc w:val="left"/>
        <w:rPr>
          <w:color w:val="000000" w:themeColor="text1"/>
          <w:lang w:val="de-DE"/>
        </w:rPr>
      </w:pPr>
      <w:r>
        <w:rPr>
          <w:rFonts w:hint="eastAsia"/>
          <w:color w:val="000000" w:themeColor="text1"/>
        </w:rPr>
        <w:t>「</w:t>
      </w:r>
      <w:r>
        <w:rPr>
          <w:color w:val="000000" w:themeColor="text1"/>
          <w:lang w:val="de-DE"/>
        </w:rPr>
        <w:t>Wie schön leuchtet der Morgenstern</w:t>
      </w:r>
      <w:r>
        <w:rPr>
          <w:rFonts w:hint="eastAsia"/>
          <w:color w:val="000000" w:themeColor="text1"/>
        </w:rPr>
        <w:t>」</w:t>
      </w:r>
    </w:p>
    <w:p w14:paraId="14136EDC" w14:textId="77777777" w:rsidR="00C05B49" w:rsidRDefault="00C05B49" w:rsidP="00987EBC">
      <w:pPr>
        <w:widowControl/>
        <w:autoSpaceDE w:val="0"/>
        <w:autoSpaceDN w:val="0"/>
        <w:spacing w:line="340" w:lineRule="exact"/>
        <w:jc w:val="left"/>
        <w:rPr>
          <w:color w:val="000000" w:themeColor="text1"/>
          <w:lang w:val="de-DE"/>
        </w:rPr>
      </w:pPr>
      <w:r>
        <w:rPr>
          <w:rFonts w:hint="eastAsia"/>
          <w:color w:val="000000" w:themeColor="text1"/>
          <w:lang w:val="de-DE"/>
        </w:rPr>
        <w:t>歌詞とメロディー：</w:t>
      </w:r>
      <w:r>
        <w:rPr>
          <w:color w:val="000000" w:themeColor="text1"/>
          <w:lang w:val="de-DE"/>
        </w:rPr>
        <w:t>Philipp Nicolai (1556–1608), 1599.</w:t>
      </w:r>
    </w:p>
    <w:p w14:paraId="4890B375" w14:textId="5DC2B1E9" w:rsidR="00C05B49" w:rsidRDefault="00987EBC" w:rsidP="00987EBC">
      <w:pPr>
        <w:widowControl/>
        <w:autoSpaceDE w:val="0"/>
        <w:autoSpaceDN w:val="0"/>
        <w:spacing w:line="340" w:lineRule="exact"/>
        <w:jc w:val="left"/>
        <w:rPr>
          <w:color w:val="000000" w:themeColor="text1"/>
          <w:lang w:val="de-DE"/>
        </w:rPr>
      </w:pPr>
      <w:r>
        <w:rPr>
          <w:rFonts w:hint="eastAsia"/>
          <w:color w:val="000000" w:themeColor="text1"/>
          <w:lang w:val="de-DE"/>
        </w:rPr>
        <w:t xml:space="preserve">　</w:t>
      </w:r>
      <w:r w:rsidR="00C05B49">
        <w:rPr>
          <w:rFonts w:hint="eastAsia"/>
          <w:color w:val="000000" w:themeColor="text1"/>
          <w:lang w:val="de-DE"/>
        </w:rPr>
        <w:t>ニコライは</w:t>
      </w:r>
      <w:r w:rsidR="00FB0038">
        <w:rPr>
          <w:rFonts w:hint="eastAsia"/>
          <w:color w:val="000000" w:themeColor="text1"/>
          <w:lang w:val="de-DE"/>
        </w:rPr>
        <w:t>ルーテル</w:t>
      </w:r>
      <w:r w:rsidR="001D5E0D">
        <w:rPr>
          <w:rFonts w:hint="eastAsia"/>
          <w:color w:val="000000" w:themeColor="text1"/>
          <w:lang w:val="de-DE"/>
        </w:rPr>
        <w:t>派の牧師。彼の賛美歌作は２</w:t>
      </w:r>
      <w:r w:rsidR="00C05B49">
        <w:rPr>
          <w:rFonts w:hint="eastAsia"/>
          <w:color w:val="000000" w:themeColor="text1"/>
          <w:lang w:val="de-DE"/>
        </w:rPr>
        <w:t>曲しか残っていないが、両方とも極めて有名な歌で、歌詞と旋律が同じ人に</w:t>
      </w:r>
      <w:r w:rsidR="001527EA">
        <w:rPr>
          <w:rFonts w:hint="eastAsia"/>
          <w:color w:val="000000" w:themeColor="text1"/>
          <w:lang w:val="de-DE"/>
        </w:rPr>
        <w:t>よって</w:t>
      </w:r>
      <w:r w:rsidR="00C05B49">
        <w:rPr>
          <w:rFonts w:hint="eastAsia"/>
          <w:color w:val="000000" w:themeColor="text1"/>
          <w:lang w:val="de-DE"/>
        </w:rPr>
        <w:t>作られた、賛美歌に</w:t>
      </w:r>
      <w:r w:rsidR="00AA3C7E">
        <w:rPr>
          <w:rFonts w:hint="eastAsia"/>
          <w:color w:val="000000" w:themeColor="text1"/>
          <w:lang w:val="de-DE"/>
        </w:rPr>
        <w:t>は</w:t>
      </w:r>
      <w:r w:rsidR="00C05B49">
        <w:rPr>
          <w:rFonts w:hint="eastAsia"/>
          <w:color w:val="000000" w:themeColor="text1"/>
          <w:lang w:val="de-DE"/>
        </w:rPr>
        <w:t>珍しい例である。歌詞とメロディーが同じ人物に</w:t>
      </w:r>
      <w:r w:rsidR="001527EA">
        <w:rPr>
          <w:rFonts w:hint="eastAsia"/>
          <w:color w:val="000000" w:themeColor="text1"/>
          <w:lang w:val="de-DE"/>
        </w:rPr>
        <w:t>よって作られるのは中世のマイスタージンガーでは普通であり</w:t>
      </w:r>
      <w:r w:rsidR="00C05B49">
        <w:rPr>
          <w:rFonts w:hint="eastAsia"/>
          <w:color w:val="000000" w:themeColor="text1"/>
          <w:lang w:val="de-DE"/>
        </w:rPr>
        <w:t>、ニコライはそ</w:t>
      </w:r>
      <w:r w:rsidR="004C16B4">
        <w:rPr>
          <w:rFonts w:hint="eastAsia"/>
          <w:color w:val="000000" w:themeColor="text1"/>
          <w:lang w:val="de-DE"/>
        </w:rPr>
        <w:t>こから</w:t>
      </w:r>
      <w:r w:rsidR="00C05B49">
        <w:rPr>
          <w:rFonts w:hint="eastAsia"/>
          <w:color w:val="000000" w:themeColor="text1"/>
          <w:lang w:val="de-DE"/>
        </w:rPr>
        <w:t>影響を受けた最後の人</w:t>
      </w:r>
      <w:r w:rsidR="004C16B4">
        <w:rPr>
          <w:rFonts w:hint="eastAsia"/>
          <w:color w:val="000000" w:themeColor="text1"/>
          <w:lang w:val="de-DE"/>
        </w:rPr>
        <w:t>だ</w:t>
      </w:r>
      <w:r w:rsidR="0096159F">
        <w:rPr>
          <w:rFonts w:hint="eastAsia"/>
          <w:color w:val="000000" w:themeColor="text1"/>
          <w:lang w:val="de-DE"/>
        </w:rPr>
        <w:t>とも言われ</w:t>
      </w:r>
      <w:r w:rsidR="00C05B49">
        <w:rPr>
          <w:rFonts w:hint="eastAsia"/>
          <w:color w:val="000000" w:themeColor="text1"/>
          <w:lang w:val="de-DE"/>
        </w:rPr>
        <w:t>る。</w:t>
      </w:r>
    </w:p>
    <w:p w14:paraId="7241588E" w14:textId="3ED9E1EE" w:rsidR="00C05B49" w:rsidRDefault="0096159F" w:rsidP="00987EBC">
      <w:pPr>
        <w:autoSpaceDE w:val="0"/>
        <w:autoSpaceDN w:val="0"/>
        <w:spacing w:line="340" w:lineRule="exact"/>
        <w:jc w:val="left"/>
        <w:rPr>
          <w:color w:val="000000" w:themeColor="text1"/>
          <w:lang w:val="de-DE"/>
        </w:rPr>
      </w:pPr>
      <w:r>
        <w:rPr>
          <w:rFonts w:hint="eastAsia"/>
          <w:color w:val="000000" w:themeColor="text1"/>
          <w:lang w:val="de-DE"/>
        </w:rPr>
        <w:t xml:space="preserve">　</w:t>
      </w:r>
      <w:r w:rsidR="00C05B49">
        <w:rPr>
          <w:rFonts w:hint="eastAsia"/>
          <w:color w:val="000000" w:themeColor="text1"/>
          <w:lang w:val="de-DE"/>
        </w:rPr>
        <w:t>この歌には</w:t>
      </w:r>
      <w:r>
        <w:rPr>
          <w:rFonts w:hint="eastAsia"/>
          <w:color w:val="000000" w:themeColor="text1"/>
          <w:lang w:val="de-DE"/>
        </w:rPr>
        <w:t>上で示した韻律の例と同様にアクセントを整える方法で作られた部分と一音節を同等に並べる方法で作られた部分がある。後者は歴史的により古い方式で、</w:t>
      </w:r>
      <w:r>
        <w:rPr>
          <w:color w:val="000000" w:themeColor="text1"/>
          <w:lang w:val="de-DE"/>
        </w:rPr>
        <w:t>1600</w:t>
      </w:r>
      <w:r>
        <w:rPr>
          <w:rFonts w:hint="eastAsia"/>
          <w:color w:val="000000" w:themeColor="text1"/>
          <w:lang w:val="de-DE"/>
        </w:rPr>
        <w:t>年ごろには新作にほとんど使われなくなっていた韻律形式である。</w:t>
      </w:r>
      <w:r w:rsidR="005952AD">
        <w:rPr>
          <w:rFonts w:hint="eastAsia"/>
          <w:color w:val="000000" w:themeColor="text1"/>
          <w:lang w:val="de-DE"/>
        </w:rPr>
        <w:t>ただしその作り方はルターの時代に（</w:t>
      </w:r>
      <w:r w:rsidR="00C05B49">
        <w:rPr>
          <w:rFonts w:hint="eastAsia"/>
          <w:color w:val="000000" w:themeColor="text1"/>
          <w:lang w:val="de-DE"/>
        </w:rPr>
        <w:t>ルター自身</w:t>
      </w:r>
      <w:r w:rsidR="005952AD">
        <w:rPr>
          <w:rFonts w:hint="eastAsia"/>
          <w:color w:val="000000" w:themeColor="text1"/>
          <w:lang w:val="de-DE"/>
        </w:rPr>
        <w:t>にも）まだよく見られることで、牧師であるニコライには馴染みがあったかもしれない。</w:t>
      </w:r>
      <w:r w:rsidR="00C05B49">
        <w:rPr>
          <w:rFonts w:hint="eastAsia"/>
          <w:color w:val="000000" w:themeColor="text1"/>
          <w:lang w:val="de-DE"/>
        </w:rPr>
        <w:t>ニコライの</w:t>
      </w:r>
      <w:r w:rsidR="005952AD">
        <w:rPr>
          <w:rFonts w:hint="eastAsia"/>
          <w:color w:val="000000" w:themeColor="text1"/>
          <w:lang w:val="de-DE"/>
        </w:rPr>
        <w:t>作詞作曲</w:t>
      </w:r>
      <w:r w:rsidR="00C05B49">
        <w:rPr>
          <w:rFonts w:hint="eastAsia"/>
          <w:color w:val="000000" w:themeColor="text1"/>
          <w:lang w:val="de-DE"/>
        </w:rPr>
        <w:t>ではそ</w:t>
      </w:r>
      <w:r w:rsidR="005952AD">
        <w:rPr>
          <w:rFonts w:hint="eastAsia"/>
          <w:color w:val="000000" w:themeColor="text1"/>
          <w:lang w:val="de-DE"/>
        </w:rPr>
        <w:t>の方式で作られている</w:t>
      </w:r>
      <w:r w:rsidR="00C05B49">
        <w:rPr>
          <w:rFonts w:hint="eastAsia"/>
          <w:color w:val="000000" w:themeColor="text1"/>
          <w:lang w:val="de-DE"/>
        </w:rPr>
        <w:t>箇所は二分音符で作曲されている</w:t>
      </w:r>
      <w:r w:rsidR="005952AD">
        <w:rPr>
          <w:rFonts w:hint="eastAsia"/>
          <w:color w:val="000000" w:themeColor="text1"/>
          <w:lang w:val="de-DE"/>
        </w:rPr>
        <w:t>部分である</w:t>
      </w:r>
      <w:r w:rsidR="00C05B49">
        <w:rPr>
          <w:rFonts w:hint="eastAsia"/>
          <w:color w:val="000000" w:themeColor="text1"/>
          <w:lang w:val="de-DE"/>
        </w:rPr>
        <w:t>。</w:t>
      </w:r>
    </w:p>
    <w:p w14:paraId="4FEF439C" w14:textId="15405176" w:rsidR="00C05B49" w:rsidRDefault="00963448" w:rsidP="00987EBC">
      <w:pPr>
        <w:widowControl/>
        <w:autoSpaceDE w:val="0"/>
        <w:autoSpaceDN w:val="0"/>
        <w:spacing w:line="340" w:lineRule="exact"/>
        <w:jc w:val="left"/>
        <w:rPr>
          <w:color w:val="000000" w:themeColor="text1"/>
          <w:lang w:val="de-DE"/>
        </w:rPr>
      </w:pPr>
      <w:r>
        <w:rPr>
          <w:rFonts w:hint="eastAsia"/>
          <w:color w:val="000000" w:themeColor="text1"/>
          <w:lang w:val="de-DE"/>
        </w:rPr>
        <w:t xml:space="preserve">　</w:t>
      </w:r>
      <w:r w:rsidR="00C05B49">
        <w:rPr>
          <w:rFonts w:hint="eastAsia"/>
          <w:color w:val="000000" w:themeColor="text1"/>
          <w:lang w:val="de-DE"/>
        </w:rPr>
        <w:t>全体的にこの歌の韻律</w:t>
      </w:r>
      <w:r>
        <w:rPr>
          <w:rFonts w:hint="eastAsia"/>
          <w:color w:val="000000" w:themeColor="text1"/>
          <w:lang w:val="de-DE"/>
        </w:rPr>
        <w:t>は他の賛美歌に多く見られる形式的なものではなく、普通の韻律論</w:t>
      </w:r>
      <w:r w:rsidR="00C05B49">
        <w:rPr>
          <w:rFonts w:hint="eastAsia"/>
          <w:color w:val="000000" w:themeColor="text1"/>
          <w:lang w:val="de-DE"/>
        </w:rPr>
        <w:t>では分析</w:t>
      </w:r>
      <w:r>
        <w:rPr>
          <w:rFonts w:hint="eastAsia"/>
          <w:color w:val="000000" w:themeColor="text1"/>
          <w:lang w:val="de-DE"/>
        </w:rPr>
        <w:t>し難いところがある。普通の韻律論では歌詞を見ただけで言語的な形式が十分に理解されるが、ニコライの歌では歌詞が</w:t>
      </w:r>
      <w:r w:rsidR="00C05B49">
        <w:rPr>
          <w:rFonts w:hint="eastAsia"/>
          <w:color w:val="000000" w:themeColor="text1"/>
          <w:lang w:val="de-DE"/>
        </w:rPr>
        <w:t>旋律の</w:t>
      </w:r>
      <w:r w:rsidR="001527EA">
        <w:rPr>
          <w:rFonts w:hint="eastAsia"/>
          <w:color w:val="000000" w:themeColor="text1"/>
          <w:lang w:val="de-DE"/>
        </w:rPr>
        <w:t>動きに細かいところまで</w:t>
      </w:r>
      <w:r w:rsidR="00C05B49">
        <w:rPr>
          <w:rFonts w:hint="eastAsia"/>
          <w:color w:val="000000" w:themeColor="text1"/>
          <w:lang w:val="de-DE"/>
        </w:rPr>
        <w:t>対応する形になっている。</w:t>
      </w:r>
      <w:r>
        <w:rPr>
          <w:rFonts w:hint="eastAsia"/>
          <w:color w:val="000000" w:themeColor="text1"/>
          <w:lang w:val="de-DE"/>
        </w:rPr>
        <w:t>つまり楽譜を精密に分析しなければ言葉がどの様に整えられているかが十分に理解できない。</w:t>
      </w:r>
      <w:r w:rsidR="00C05B49">
        <w:rPr>
          <w:rFonts w:hint="eastAsia"/>
          <w:color w:val="000000" w:themeColor="text1"/>
          <w:lang w:val="de-DE"/>
        </w:rPr>
        <w:t>これは歌詞とメロディーが同じ人に同時に作られた</w:t>
      </w:r>
      <w:r w:rsidR="00C06E80">
        <w:rPr>
          <w:rFonts w:hint="eastAsia"/>
          <w:color w:val="000000" w:themeColor="text1"/>
          <w:lang w:val="de-DE"/>
        </w:rPr>
        <w:t>からこそありえたことではなかろうか。あえて分析すれば大体次頁に挙げた</w:t>
      </w:r>
      <w:r w:rsidR="00AB0B88">
        <w:rPr>
          <w:rFonts w:hint="eastAsia"/>
          <w:color w:val="000000" w:themeColor="text1"/>
          <w:lang w:val="de-DE"/>
        </w:rPr>
        <w:t>のよう</w:t>
      </w:r>
      <w:r w:rsidR="00C06E80">
        <w:rPr>
          <w:rFonts w:hint="eastAsia"/>
          <w:color w:val="000000" w:themeColor="text1"/>
          <w:lang w:val="de-DE"/>
        </w:rPr>
        <w:t>なもの</w:t>
      </w:r>
      <w:r w:rsidR="00C05B49">
        <w:rPr>
          <w:rFonts w:hint="eastAsia"/>
          <w:color w:val="000000" w:themeColor="text1"/>
          <w:lang w:val="de-DE"/>
        </w:rPr>
        <w:t>になるだろう。（音節</w:t>
      </w:r>
      <w:r>
        <w:rPr>
          <w:rFonts w:hint="eastAsia"/>
          <w:color w:val="000000" w:themeColor="text1"/>
          <w:lang w:val="de-DE"/>
        </w:rPr>
        <w:t>が同等に並んで切る部分はすべて</w:t>
      </w:r>
      <w:r>
        <w:rPr>
          <w:color w:val="000000" w:themeColor="text1"/>
          <w:lang w:val="de-DE"/>
        </w:rPr>
        <w:t xml:space="preserve"> </w:t>
      </w:r>
      <w:r w:rsidRPr="0075797F">
        <w:rPr>
          <w:color w:val="000000" w:themeColor="text1"/>
          <w:lang w:val="de-DE"/>
        </w:rPr>
        <w:t>–</w:t>
      </w:r>
      <w:r>
        <w:rPr>
          <w:color w:val="000000" w:themeColor="text1"/>
          <w:lang w:val="de-DE"/>
        </w:rPr>
        <w:t xml:space="preserve"> </w:t>
      </w:r>
      <w:r>
        <w:rPr>
          <w:rFonts w:hint="eastAsia"/>
          <w:color w:val="000000" w:themeColor="text1"/>
          <w:lang w:val="de-DE"/>
        </w:rPr>
        <w:t>で表した</w:t>
      </w:r>
      <w:r w:rsidR="00C05B49">
        <w:rPr>
          <w:rFonts w:hint="eastAsia"/>
          <w:color w:val="000000" w:themeColor="text1"/>
          <w:lang w:val="de-DE"/>
        </w:rPr>
        <w:t>。）</w:t>
      </w:r>
    </w:p>
    <w:p w14:paraId="20CF9C7E" w14:textId="77777777" w:rsidR="005A2216" w:rsidRDefault="005A2216" w:rsidP="005A2216">
      <w:pPr>
        <w:widowControl/>
        <w:autoSpaceDE w:val="0"/>
        <w:autoSpaceDN w:val="0"/>
        <w:spacing w:line="180" w:lineRule="exact"/>
        <w:jc w:val="left"/>
        <w:rPr>
          <w:color w:val="000000" w:themeColor="text1"/>
          <w:lang w:val="de-DE"/>
        </w:rPr>
      </w:pPr>
    </w:p>
    <w:p w14:paraId="54EF13B8" w14:textId="77777777" w:rsidR="00C05B49" w:rsidRDefault="00C05B49" w:rsidP="00C05B49">
      <w:pPr>
        <w:widowControl/>
        <w:autoSpaceDE w:val="0"/>
        <w:autoSpaceDN w:val="0"/>
        <w:jc w:val="left"/>
        <w:rPr>
          <w:color w:val="000000" w:themeColor="text1"/>
          <w:lang w:val="de-DE"/>
        </w:rPr>
      </w:pPr>
      <w:r>
        <w:rPr>
          <w:noProof/>
          <w:color w:val="000000" w:themeColor="text1"/>
        </w:rPr>
        <w:drawing>
          <wp:inline distT="0" distB="0" distL="0" distR="0" wp14:anchorId="55A747A6" wp14:editId="0D7495A2">
            <wp:extent cx="6116320" cy="4497070"/>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n.JPG"/>
                    <pic:cNvPicPr/>
                  </pic:nvPicPr>
                  <pic:blipFill>
                    <a:blip r:embed="rId17">
                      <a:extLst>
                        <a:ext uri="{28A0092B-C50C-407E-A947-70E740481C1C}">
                          <a14:useLocalDpi xmlns:a14="http://schemas.microsoft.com/office/drawing/2010/main" val="0"/>
                        </a:ext>
                      </a:extLst>
                    </a:blip>
                    <a:stretch>
                      <a:fillRect/>
                    </a:stretch>
                  </pic:blipFill>
                  <pic:spPr>
                    <a:xfrm>
                      <a:off x="0" y="0"/>
                      <a:ext cx="6116320" cy="4497070"/>
                    </a:xfrm>
                    <a:prstGeom prst="rect">
                      <a:avLst/>
                    </a:prstGeom>
                  </pic:spPr>
                </pic:pic>
              </a:graphicData>
            </a:graphic>
          </wp:inline>
        </w:drawing>
      </w:r>
    </w:p>
    <w:p w14:paraId="725E6F1B" w14:textId="77777777" w:rsidR="00987EBC" w:rsidRDefault="00987EBC" w:rsidP="00987EBC">
      <w:pPr>
        <w:widowControl/>
        <w:autoSpaceDE w:val="0"/>
        <w:autoSpaceDN w:val="0"/>
        <w:spacing w:line="180" w:lineRule="exact"/>
        <w:jc w:val="left"/>
        <w:rPr>
          <w:color w:val="000000" w:themeColor="text1"/>
          <w:lang w:val="de-DE"/>
        </w:rPr>
      </w:pPr>
    </w:p>
    <w:p w14:paraId="2BD954F9"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 –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A</w:t>
      </w:r>
    </w:p>
    <w:p w14:paraId="4B9D992A"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 xml:space="preserve"> </w:t>
      </w:r>
      <w:r w:rsidRPr="00AC0E9B">
        <w:rPr>
          <w:rFonts w:hint="eastAsia"/>
          <w:color w:val="000000" w:themeColor="text1"/>
          <w:lang w:val="de-DE"/>
        </w:rPr>
        <w:tab/>
      </w:r>
      <w:r w:rsidRPr="00AC0E9B">
        <w:rPr>
          <w:color w:val="000000" w:themeColor="text1"/>
          <w:sz w:val="20"/>
          <w:szCs w:val="20"/>
          <w:lang w:val="de-DE"/>
        </w:rPr>
        <w:t>A</w:t>
      </w:r>
    </w:p>
    <w:p w14:paraId="7809CFBF"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C</w:t>
      </w:r>
    </w:p>
    <w:p w14:paraId="2B73DD61"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 –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B</w:t>
      </w:r>
    </w:p>
    <w:p w14:paraId="1700A9FB"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 xml:space="preserve"> </w:t>
      </w:r>
      <w:r w:rsidRPr="00AC0E9B">
        <w:rPr>
          <w:rFonts w:hint="eastAsia"/>
          <w:color w:val="000000" w:themeColor="text1"/>
          <w:lang w:val="de-DE"/>
        </w:rPr>
        <w:tab/>
      </w:r>
      <w:r w:rsidRPr="00AC0E9B">
        <w:rPr>
          <w:color w:val="000000" w:themeColor="text1"/>
          <w:sz w:val="20"/>
          <w:szCs w:val="20"/>
          <w:lang w:val="de-DE"/>
        </w:rPr>
        <w:t>B</w:t>
      </w:r>
    </w:p>
    <w:p w14:paraId="0F85D090"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C</w:t>
      </w:r>
    </w:p>
    <w:p w14:paraId="1B9ED7A4"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 xml:space="preserve"> </w:t>
      </w:r>
      <w:r w:rsidRPr="00AC0E9B">
        <w:rPr>
          <w:rFonts w:hint="eastAsia"/>
          <w:color w:val="000000" w:themeColor="text1"/>
          <w:lang w:val="de-DE"/>
        </w:rPr>
        <w:tab/>
      </w:r>
      <w:r w:rsidRPr="00AC0E9B">
        <w:rPr>
          <w:rFonts w:hint="eastAsia"/>
          <w:color w:val="000000" w:themeColor="text1"/>
          <w:lang w:val="de-DE"/>
        </w:rPr>
        <w:tab/>
      </w:r>
      <w:r w:rsidRPr="00AC0E9B">
        <w:rPr>
          <w:rFonts w:hint="eastAsia"/>
          <w:color w:val="000000" w:themeColor="text1"/>
          <w:sz w:val="20"/>
          <w:szCs w:val="20"/>
          <w:lang w:val="de-DE"/>
        </w:rPr>
        <w:t>D</w:t>
      </w:r>
    </w:p>
    <w:p w14:paraId="37C37250"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w:t>
      </w:r>
      <w:r w:rsidRPr="00AC0E9B">
        <w:rPr>
          <w:color w:val="000000" w:themeColor="text1"/>
          <w:bdr w:val="single" w:sz="4" w:space="0" w:color="auto"/>
          <w:lang w:val="de-DE"/>
        </w:rPr>
        <w:t>–</w:t>
      </w:r>
      <w:r w:rsidRPr="00AC0E9B">
        <w:rPr>
          <w:rFonts w:hint="eastAsia"/>
          <w:color w:val="000000" w:themeColor="text1"/>
          <w:lang w:val="de-DE"/>
        </w:rPr>
        <w:t xml:space="preserve"> </w:t>
      </w:r>
      <w:r w:rsidRPr="00AC0E9B">
        <w:rPr>
          <w:rFonts w:hint="eastAsia"/>
          <w:color w:val="000000" w:themeColor="text1"/>
          <w:lang w:val="de-DE"/>
        </w:rPr>
        <w:tab/>
      </w:r>
      <w:r w:rsidRPr="00AC0E9B">
        <w:rPr>
          <w:rFonts w:hint="eastAsia"/>
          <w:color w:val="000000" w:themeColor="text1"/>
          <w:lang w:val="de-DE"/>
        </w:rPr>
        <w:tab/>
      </w:r>
      <w:r w:rsidRPr="00AC0E9B">
        <w:rPr>
          <w:rFonts w:hint="eastAsia"/>
          <w:color w:val="000000" w:themeColor="text1"/>
          <w:sz w:val="20"/>
          <w:szCs w:val="20"/>
          <w:lang w:val="de-DE"/>
        </w:rPr>
        <w:t>D</w:t>
      </w:r>
    </w:p>
    <w:p w14:paraId="600548B1"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lang w:val="de-DE"/>
        </w:rPr>
        <w:tab/>
      </w:r>
      <w:r w:rsidRPr="00AC0E9B">
        <w:rPr>
          <w:color w:val="000000" w:themeColor="text1"/>
          <w:sz w:val="20"/>
          <w:szCs w:val="20"/>
          <w:lang w:val="de-DE"/>
        </w:rPr>
        <w:t>E</w:t>
      </w:r>
    </w:p>
    <w:p w14:paraId="45C2A224"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lang w:val="de-DE"/>
        </w:rPr>
        <w:tab/>
      </w:r>
      <w:r w:rsidRPr="00AC0E9B">
        <w:rPr>
          <w:color w:val="000000" w:themeColor="text1"/>
          <w:sz w:val="20"/>
          <w:szCs w:val="20"/>
          <w:lang w:val="de-DE"/>
        </w:rPr>
        <w:t>E</w:t>
      </w:r>
    </w:p>
    <w:p w14:paraId="56D311DF" w14:textId="77777777" w:rsidR="00987EBC" w:rsidRPr="00AC0E9B" w:rsidRDefault="00987EBC" w:rsidP="00992071">
      <w:pPr>
        <w:widowControl/>
        <w:autoSpaceDE w:val="0"/>
        <w:autoSpaceDN w:val="0"/>
        <w:spacing w:line="240" w:lineRule="exact"/>
        <w:jc w:val="left"/>
        <w:rPr>
          <w:color w:val="000000" w:themeColor="text1"/>
          <w:lang w:val="de-DE"/>
        </w:rPr>
      </w:pPr>
      <w:r w:rsidRPr="00AC0E9B">
        <w:rPr>
          <w:color w:val="000000" w:themeColor="text1"/>
          <w:lang w:val="de-DE"/>
        </w:rPr>
        <w:t xml:space="preserve">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F</w:t>
      </w:r>
    </w:p>
    <w:p w14:paraId="7A618D32" w14:textId="77777777" w:rsidR="00987EBC" w:rsidRDefault="00987EBC" w:rsidP="00992071">
      <w:pPr>
        <w:widowControl/>
        <w:autoSpaceDE w:val="0"/>
        <w:autoSpaceDN w:val="0"/>
        <w:spacing w:line="240" w:lineRule="exact"/>
        <w:jc w:val="left"/>
        <w:rPr>
          <w:color w:val="000000" w:themeColor="text1"/>
          <w:sz w:val="20"/>
          <w:szCs w:val="20"/>
          <w:lang w:val="de-DE"/>
        </w:rPr>
      </w:pPr>
      <w:r w:rsidRPr="00AC0E9B">
        <w:rPr>
          <w:color w:val="000000" w:themeColor="text1"/>
          <w:lang w:val="de-DE"/>
        </w:rPr>
        <w:t xml:space="preserve">– – – – – </w:t>
      </w:r>
      <w:r w:rsidRPr="00AC0E9B">
        <w:rPr>
          <w:rFonts w:hint="eastAsia"/>
          <w:color w:val="000000" w:themeColor="text1"/>
          <w:position w:val="-12"/>
          <w:lang w:val="de-DE"/>
        </w:rPr>
        <w:t>˘</w:t>
      </w:r>
      <w:r w:rsidRPr="00AC0E9B">
        <w:rPr>
          <w:color w:val="000000" w:themeColor="text1"/>
          <w:lang w:val="de-DE"/>
        </w:rPr>
        <w:t xml:space="preserve"> </w:t>
      </w:r>
      <w:r w:rsidRPr="00AC0E9B">
        <w:rPr>
          <w:color w:val="000000" w:themeColor="text1"/>
          <w:bdr w:val="single" w:sz="4" w:space="0" w:color="auto"/>
          <w:lang w:val="de-DE"/>
        </w:rPr>
        <w:t xml:space="preserve">– </w:t>
      </w:r>
      <w:r w:rsidRPr="00AC0E9B">
        <w:rPr>
          <w:rFonts w:hint="eastAsia"/>
          <w:color w:val="000000" w:themeColor="text1"/>
          <w:position w:val="-12"/>
          <w:bdr w:val="single" w:sz="4" w:space="0" w:color="auto"/>
          <w:lang w:val="de-DE"/>
        </w:rPr>
        <w:t>˘</w:t>
      </w:r>
      <w:r w:rsidRPr="00AC0E9B">
        <w:rPr>
          <w:rFonts w:hint="eastAsia"/>
          <w:color w:val="000000" w:themeColor="text1"/>
          <w:lang w:val="de-DE"/>
        </w:rPr>
        <w:tab/>
      </w:r>
      <w:r w:rsidRPr="00AC0E9B">
        <w:rPr>
          <w:color w:val="000000" w:themeColor="text1"/>
          <w:sz w:val="20"/>
          <w:szCs w:val="20"/>
          <w:lang w:val="de-DE"/>
        </w:rPr>
        <w:t>F</w:t>
      </w:r>
    </w:p>
    <w:p w14:paraId="207CE4B3" w14:textId="77777777" w:rsidR="00987EBC" w:rsidRDefault="00987EBC" w:rsidP="00C05B49">
      <w:pPr>
        <w:widowControl/>
        <w:autoSpaceDE w:val="0"/>
        <w:autoSpaceDN w:val="0"/>
        <w:jc w:val="left"/>
        <w:rPr>
          <w:color w:val="000000" w:themeColor="text1"/>
          <w:lang w:val="de-DE"/>
        </w:rPr>
      </w:pPr>
    </w:p>
    <w:p w14:paraId="552862EE" w14:textId="3F0C716B" w:rsidR="00C05B49" w:rsidRDefault="00987EBC" w:rsidP="00987EBC">
      <w:pPr>
        <w:widowControl/>
        <w:spacing w:line="360" w:lineRule="exact"/>
        <w:jc w:val="left"/>
        <w:rPr>
          <w:color w:val="000000" w:themeColor="text1"/>
          <w:lang w:val="de-DE"/>
        </w:rPr>
      </w:pPr>
      <w:r>
        <w:rPr>
          <w:rFonts w:hint="eastAsia"/>
          <w:color w:val="000000" w:themeColor="text1"/>
          <w:lang w:val="de-DE"/>
        </w:rPr>
        <w:t xml:space="preserve">　</w:t>
      </w:r>
      <w:r w:rsidR="00C05B49">
        <w:rPr>
          <w:rFonts w:hint="eastAsia"/>
          <w:color w:val="000000" w:themeColor="text1"/>
          <w:lang w:val="de-DE"/>
        </w:rPr>
        <w:t>この賛美歌は今日まで多くの作曲家に編曲されている。授業では賛美歌と同名のバッハのカンタータ</w:t>
      </w:r>
      <w:r w:rsidR="00C05B49">
        <w:rPr>
          <w:color w:val="000000" w:themeColor="text1"/>
          <w:lang w:val="de-DE"/>
        </w:rPr>
        <w:t>BWV</w:t>
      </w:r>
      <w:r w:rsidR="00B9424C">
        <w:rPr>
          <w:color w:val="000000" w:themeColor="text1"/>
          <w:lang w:val="de-DE"/>
        </w:rPr>
        <w:t xml:space="preserve"> 1</w:t>
      </w:r>
      <w:r w:rsidR="00EE6488">
        <w:rPr>
          <w:rFonts w:hint="eastAsia"/>
          <w:color w:val="000000" w:themeColor="text1"/>
          <w:lang w:val="de-DE"/>
        </w:rPr>
        <w:t>の第１</w:t>
      </w:r>
      <w:r w:rsidR="00C05B49">
        <w:rPr>
          <w:rFonts w:hint="eastAsia"/>
          <w:color w:val="000000" w:themeColor="text1"/>
          <w:lang w:val="de-DE"/>
        </w:rPr>
        <w:t>楽章を聴く。（</w:t>
      </w:r>
      <w:hyperlink r:id="rId18" w:history="1">
        <w:r w:rsidR="00C05B49" w:rsidRPr="0075797F">
          <w:rPr>
            <w:rStyle w:val="ac"/>
          </w:rPr>
          <w:t>http://www.youtube.com/watch?v=Fz9_25PyJ_w</w:t>
        </w:r>
      </w:hyperlink>
      <w:r w:rsidR="00C05B49">
        <w:rPr>
          <w:rFonts w:hint="eastAsia"/>
          <w:color w:val="000000" w:themeColor="text1"/>
          <w:lang w:val="de-DE"/>
        </w:rPr>
        <w:t>）</w:t>
      </w:r>
    </w:p>
    <w:p w14:paraId="5ED688E3" w14:textId="659E89B6" w:rsidR="00987EBC" w:rsidRDefault="00987EBC" w:rsidP="00987EBC">
      <w:pPr>
        <w:widowControl/>
        <w:spacing w:line="360" w:lineRule="exact"/>
        <w:jc w:val="left"/>
        <w:rPr>
          <w:color w:val="000000" w:themeColor="text1"/>
          <w:lang w:val="de-DE"/>
        </w:rPr>
      </w:pPr>
      <w:r>
        <w:rPr>
          <w:rFonts w:hint="eastAsia"/>
          <w:color w:val="000000" w:themeColor="text1"/>
          <w:lang w:val="de-DE"/>
        </w:rPr>
        <w:t xml:space="preserve">　この作品は４声の混声合唱団と通奏低音付きのオーケストラのために作曲されている。賛美歌の旋律（「コラール」ともいう）は詩行ごとにソプラノ（混声合唱団の一番上の声部）によって長い音符で歌われ（下記リンクされている分析で紺の□で囲まれた部分）、それに前奏、間奏、後奏が</w:t>
      </w:r>
      <w:r w:rsidR="000316ED">
        <w:rPr>
          <w:rFonts w:hint="eastAsia"/>
          <w:color w:val="000000" w:themeColor="text1"/>
          <w:lang w:val="de-DE"/>
        </w:rPr>
        <w:t>加えられている</w:t>
      </w:r>
      <w:r>
        <w:rPr>
          <w:rFonts w:hint="eastAsia"/>
          <w:color w:val="000000" w:themeColor="text1"/>
          <w:lang w:val="de-DE"/>
        </w:rPr>
        <w:t>。</w:t>
      </w:r>
      <w:r w:rsidR="000316ED">
        <w:rPr>
          <w:rFonts w:hint="eastAsia"/>
          <w:color w:val="000000" w:themeColor="text1"/>
          <w:lang w:val="de-DE"/>
        </w:rPr>
        <w:t>それがさらに器楽のみで演奏する部分と合唱団次の部分に別れている。</w:t>
      </w:r>
      <w:r>
        <w:rPr>
          <w:rFonts w:hint="eastAsia"/>
          <w:color w:val="000000" w:themeColor="text1"/>
          <w:lang w:val="de-DE"/>
        </w:rPr>
        <w:t>コラールの音がすべて同等の長さになっているので、原歌の</w:t>
      </w:r>
      <w:r w:rsidR="000316ED">
        <w:rPr>
          <w:rFonts w:hint="eastAsia"/>
          <w:color w:val="000000" w:themeColor="text1"/>
          <w:lang w:val="de-DE"/>
        </w:rPr>
        <w:t>リズムが</w:t>
      </w:r>
      <w:r>
        <w:rPr>
          <w:rFonts w:hint="eastAsia"/>
          <w:color w:val="000000" w:themeColor="text1"/>
          <w:lang w:val="de-DE"/>
        </w:rPr>
        <w:t>バッハの作品に反映されていない。</w:t>
      </w:r>
    </w:p>
    <w:p w14:paraId="6733D0F6" w14:textId="1D2697EE" w:rsidR="00987EBC" w:rsidRDefault="00987EBC" w:rsidP="00987EBC">
      <w:pPr>
        <w:widowControl/>
        <w:spacing w:line="360" w:lineRule="exact"/>
        <w:jc w:val="left"/>
        <w:rPr>
          <w:color w:val="000000" w:themeColor="text1"/>
          <w:lang w:val="de-DE"/>
        </w:rPr>
      </w:pPr>
      <w:r>
        <w:rPr>
          <w:rFonts w:hint="eastAsia"/>
          <w:color w:val="000000" w:themeColor="text1"/>
        </w:rPr>
        <w:t xml:space="preserve">　コラール旋律以外にこの曲のもっとも重要なモチーフ（動機）は</w:t>
      </w:r>
      <w:r>
        <w:rPr>
          <w:rFonts w:hint="eastAsia"/>
          <w:color w:val="000000" w:themeColor="text1"/>
          <w:lang w:val="de-DE"/>
        </w:rPr>
        <w:t>弱起（アウフタクト）の上行４度または上行５度である。（分析で赤の□で囲まれた部分。）</w:t>
      </w:r>
      <w:r w:rsidR="000316ED">
        <w:rPr>
          <w:rFonts w:hint="eastAsia"/>
          <w:color w:val="000000" w:themeColor="text1"/>
          <w:lang w:val="de-DE"/>
        </w:rPr>
        <w:t>このモチーフがコラールの歌い出しからヒントを得ていると思われる。</w:t>
      </w:r>
      <w:r>
        <w:rPr>
          <w:rFonts w:hint="eastAsia"/>
          <w:color w:val="000000" w:themeColor="text1"/>
          <w:lang w:val="de-DE"/>
        </w:rPr>
        <w:t>それ以外</w:t>
      </w:r>
      <w:r w:rsidR="000316ED">
        <w:rPr>
          <w:rFonts w:hint="eastAsia"/>
          <w:color w:val="000000" w:themeColor="text1"/>
          <w:lang w:val="de-DE"/>
        </w:rPr>
        <w:t>の作曲技法として</w:t>
      </w:r>
      <w:r>
        <w:rPr>
          <w:rFonts w:hint="eastAsia"/>
          <w:color w:val="000000" w:themeColor="text1"/>
          <w:lang w:val="de-DE"/>
        </w:rPr>
        <w:t>はコラールのイミテーション（緑と水色の□で囲まれた部分）などが使われている。</w:t>
      </w:r>
    </w:p>
    <w:p w14:paraId="6C9F4838" w14:textId="77777777" w:rsidR="000316ED" w:rsidRDefault="000316ED" w:rsidP="00987EBC">
      <w:pPr>
        <w:widowControl/>
        <w:spacing w:line="360" w:lineRule="exact"/>
        <w:jc w:val="left"/>
        <w:rPr>
          <w:color w:val="000000" w:themeColor="text1"/>
          <w:lang w:val="de-DE"/>
        </w:rPr>
      </w:pPr>
    </w:p>
    <w:p w14:paraId="1C7185E2" w14:textId="460E009B" w:rsidR="00987EBC" w:rsidRDefault="00987EBC" w:rsidP="00987EBC">
      <w:pPr>
        <w:widowControl/>
        <w:spacing w:line="360" w:lineRule="exact"/>
        <w:jc w:val="left"/>
        <w:rPr>
          <w:color w:val="000000" w:themeColor="text1"/>
          <w:lang w:val="de-DE"/>
        </w:rPr>
      </w:pPr>
      <w:r>
        <w:rPr>
          <w:rFonts w:hint="eastAsia"/>
          <w:color w:val="000000" w:themeColor="text1"/>
          <w:lang w:val="de-DE"/>
        </w:rPr>
        <w:t>分析へのリンク</w:t>
      </w:r>
    </w:p>
    <w:p w14:paraId="223A2216" w14:textId="29D1960F" w:rsidR="00987EBC" w:rsidRDefault="00987EBC" w:rsidP="00987EBC">
      <w:pPr>
        <w:widowControl/>
        <w:spacing w:line="360" w:lineRule="exact"/>
        <w:jc w:val="left"/>
        <w:rPr>
          <w:color w:val="000000" w:themeColor="text1"/>
          <w:lang w:val="de-DE"/>
        </w:rPr>
      </w:pPr>
      <w:r w:rsidRPr="00987EBC">
        <w:rPr>
          <w:color w:val="000000" w:themeColor="text1"/>
          <w:lang w:val="de-DE"/>
        </w:rPr>
        <w:t>http://deutsch.c.u-tokyo.ac.jp/~Gottschewski/history/uu12/20121130BWV1-1(Analyse).pdf</w:t>
      </w:r>
    </w:p>
    <w:p w14:paraId="68768681" w14:textId="6E9D1F37" w:rsidR="00987EBC" w:rsidRPr="00987EBC" w:rsidRDefault="00987EBC" w:rsidP="00987EBC">
      <w:pPr>
        <w:widowControl/>
        <w:spacing w:line="360" w:lineRule="exact"/>
        <w:jc w:val="left"/>
        <w:rPr>
          <w:color w:val="000000" w:themeColor="text1"/>
          <w:lang w:val="de-DE"/>
        </w:rPr>
      </w:pPr>
      <w:r>
        <w:rPr>
          <w:rFonts w:hint="eastAsia"/>
          <w:color w:val="000000" w:themeColor="text1"/>
          <w:lang w:val="de-DE"/>
        </w:rPr>
        <w:t>（授業のページにもリンクがある。）</w:t>
      </w:r>
    </w:p>
    <w:p w14:paraId="23859EFE" w14:textId="508F2147" w:rsidR="003E359D" w:rsidRDefault="003E359D" w:rsidP="00BF30F7">
      <w:pPr>
        <w:widowControl/>
        <w:autoSpaceDE w:val="0"/>
        <w:autoSpaceDN w:val="0"/>
        <w:jc w:val="left"/>
        <w:rPr>
          <w:color w:val="000000" w:themeColor="text1"/>
          <w:sz w:val="20"/>
          <w:szCs w:val="20"/>
          <w:lang w:val="de-DE" w:eastAsia="ko-KR"/>
        </w:rPr>
      </w:pPr>
    </w:p>
    <w:p w14:paraId="57384612" w14:textId="0AC7EF37" w:rsidR="0075797F" w:rsidRPr="0075797F" w:rsidRDefault="0075797F" w:rsidP="00BF30F7">
      <w:pPr>
        <w:widowControl/>
        <w:autoSpaceDE w:val="0"/>
        <w:autoSpaceDN w:val="0"/>
        <w:jc w:val="left"/>
        <w:rPr>
          <w:color w:val="000000" w:themeColor="text1"/>
          <w:sz w:val="22"/>
          <w:szCs w:val="22"/>
          <w:lang w:val="de-DE"/>
        </w:rPr>
      </w:pPr>
      <w:r w:rsidRPr="0075797F">
        <w:rPr>
          <w:rFonts w:hint="eastAsia"/>
          <w:color w:val="000000" w:themeColor="text1"/>
          <w:sz w:val="22"/>
          <w:szCs w:val="22"/>
          <w:lang w:val="de-DE"/>
        </w:rPr>
        <w:t>バッハに関しての推薦図書：クリストフ・ヴォルフ著『ヨハン・ゼバスティアン・バッハ。学識ある音楽家』秋元里予訳、春秋社</w:t>
      </w:r>
      <w:r w:rsidR="0096290C">
        <w:rPr>
          <w:rFonts w:hint="eastAsia"/>
          <w:color w:val="000000" w:themeColor="text1"/>
          <w:sz w:val="22"/>
          <w:szCs w:val="22"/>
          <w:lang w:val="de-DE"/>
        </w:rPr>
        <w:t>、</w:t>
      </w:r>
      <w:r w:rsidR="0096290C">
        <w:rPr>
          <w:color w:val="000000" w:themeColor="text1"/>
          <w:sz w:val="22"/>
          <w:szCs w:val="22"/>
          <w:lang w:val="de-DE"/>
        </w:rPr>
        <w:t>2004</w:t>
      </w:r>
      <w:r w:rsidR="0096290C">
        <w:rPr>
          <w:rFonts w:hint="eastAsia"/>
          <w:color w:val="000000" w:themeColor="text1"/>
          <w:sz w:val="22"/>
          <w:szCs w:val="22"/>
          <w:lang w:val="de-DE"/>
        </w:rPr>
        <w:t>年</w:t>
      </w:r>
      <w:bookmarkStart w:id="0" w:name="_GoBack"/>
      <w:bookmarkEnd w:id="0"/>
      <w:r w:rsidRPr="0075797F">
        <w:rPr>
          <w:rFonts w:hint="eastAsia"/>
          <w:color w:val="000000" w:themeColor="text1"/>
          <w:sz w:val="22"/>
          <w:szCs w:val="22"/>
          <w:lang w:val="de-DE"/>
        </w:rPr>
        <w:t>（原著：</w:t>
      </w:r>
      <w:r w:rsidRPr="0075797F">
        <w:rPr>
          <w:color w:val="000000" w:themeColor="text1"/>
          <w:sz w:val="22"/>
          <w:szCs w:val="22"/>
          <w:lang w:val="de-DE"/>
        </w:rPr>
        <w:t xml:space="preserve">Christoph Wolff: </w:t>
      </w:r>
      <w:r w:rsidRPr="0075797F">
        <w:rPr>
          <w:i/>
          <w:color w:val="000000" w:themeColor="text1"/>
          <w:sz w:val="22"/>
          <w:szCs w:val="22"/>
          <w:lang w:val="de-DE"/>
        </w:rPr>
        <w:t>Johann Sebastian Bach. The Learned Musician</w:t>
      </w:r>
      <w:r w:rsidRPr="0075797F">
        <w:rPr>
          <w:color w:val="000000" w:themeColor="text1"/>
          <w:sz w:val="22"/>
          <w:szCs w:val="22"/>
          <w:lang w:val="de-DE"/>
        </w:rPr>
        <w:t>, 2000</w:t>
      </w:r>
      <w:r w:rsidRPr="0075797F">
        <w:rPr>
          <w:rFonts w:hint="eastAsia"/>
          <w:color w:val="000000" w:themeColor="text1"/>
          <w:sz w:val="22"/>
          <w:szCs w:val="22"/>
          <w:lang w:val="de-DE"/>
        </w:rPr>
        <w:t>年。この本に多く引用されているドイツ語文献の原文を読みたい方はそのドイツ語版</w:t>
      </w:r>
      <w:r w:rsidRPr="0075797F">
        <w:rPr>
          <w:color w:val="000000" w:themeColor="text1"/>
          <w:sz w:val="22"/>
          <w:szCs w:val="22"/>
          <w:lang w:val="de-DE"/>
        </w:rPr>
        <w:t xml:space="preserve">Christoph Wolff: </w:t>
      </w:r>
      <w:r w:rsidRPr="0075797F">
        <w:rPr>
          <w:i/>
          <w:color w:val="000000" w:themeColor="text1"/>
          <w:sz w:val="22"/>
          <w:szCs w:val="22"/>
          <w:lang w:val="de-DE"/>
        </w:rPr>
        <w:t>Johann Sebastian Bach</w:t>
      </w:r>
      <w:r w:rsidRPr="0075797F">
        <w:rPr>
          <w:color w:val="000000" w:themeColor="text1"/>
          <w:sz w:val="22"/>
          <w:szCs w:val="22"/>
          <w:lang w:val="de-DE"/>
        </w:rPr>
        <w:t>, übers. von Bettina Obrecht</w:t>
      </w:r>
      <w:r w:rsidRPr="0075797F">
        <w:rPr>
          <w:rFonts w:hint="eastAsia"/>
          <w:color w:val="000000" w:themeColor="text1"/>
          <w:sz w:val="22"/>
          <w:szCs w:val="22"/>
          <w:lang w:val="de-DE"/>
        </w:rPr>
        <w:t>をお読み下さい。）</w:t>
      </w:r>
    </w:p>
    <w:sectPr w:rsidR="0075797F" w:rsidRPr="0075797F" w:rsidSect="00B054C2">
      <w:type w:val="continuous"/>
      <w:pgSz w:w="11900" w:h="16840"/>
      <w:pgMar w:top="1134" w:right="1134" w:bottom="1134" w:left="1134"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A2488" w14:textId="77777777" w:rsidR="00473548" w:rsidRDefault="00473548" w:rsidP="00473548">
      <w:r>
        <w:separator/>
      </w:r>
    </w:p>
  </w:endnote>
  <w:endnote w:type="continuationSeparator" w:id="0">
    <w:p w14:paraId="6BA81738" w14:textId="77777777" w:rsidR="00473548" w:rsidRDefault="00473548" w:rsidP="0047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ppleGothic">
    <w:panose1 w:val="02000500000000000000"/>
    <w:charset w:val="4F"/>
    <w:family w:val="auto"/>
    <w:pitch w:val="variable"/>
    <w:sig w:usb0="00000001" w:usb1="09060000" w:usb2="00000010" w:usb3="00000000" w:csb0="00080000"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Times">
    <w:panose1 w:val="02000500000000000000"/>
    <w:charset w:val="00"/>
    <w:family w:val="auto"/>
    <w:pitch w:val="variable"/>
    <w:sig w:usb0="00000003" w:usb1="00000000" w:usb2="00000000" w:usb3="00000000" w:csb0="00000001" w:csb1="00000000"/>
  </w:font>
  <w:font w:name="바탕">
    <w:charset w:val="4F"/>
    <w:family w:val="auto"/>
    <w:pitch w:val="variable"/>
    <w:sig w:usb0="00000001" w:usb1="09060000" w:usb2="00000010" w:usb3="00000000" w:csb0="00080000" w:csb1="00000000"/>
  </w:font>
  <w:font w:name="ヒラギノ明朝 Pro W6">
    <w:panose1 w:val="02020600000000000000"/>
    <w:charset w:val="4E"/>
    <w:family w:val="auto"/>
    <w:pitch w:val="variable"/>
    <w:sig w:usb0="E00002FF" w:usb1="7AC7FFFF" w:usb2="00000012" w:usb3="00000000" w:csb0="0002000D"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A22BA" w14:textId="77777777" w:rsidR="00473548" w:rsidRDefault="00473548" w:rsidP="0068620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3FFF14B" w14:textId="77777777" w:rsidR="00473548" w:rsidRDefault="00473548">
    <w:pPr>
      <w:pStyle w:val="a9"/>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30985" w14:textId="77777777" w:rsidR="00473548" w:rsidRDefault="00473548" w:rsidP="00686208">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96290C">
      <w:rPr>
        <w:rStyle w:val="ab"/>
        <w:noProof/>
      </w:rPr>
      <w:t>1</w:t>
    </w:r>
    <w:r>
      <w:rPr>
        <w:rStyle w:val="ab"/>
      </w:rPr>
      <w:fldChar w:fldCharType="end"/>
    </w:r>
  </w:p>
  <w:p w14:paraId="0C66C553" w14:textId="77777777" w:rsidR="00473548" w:rsidRDefault="00473548" w:rsidP="00473548">
    <w:pPr>
      <w:pStyle w:val="a9"/>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C9D04" w14:textId="77777777" w:rsidR="00473548" w:rsidRDefault="00473548" w:rsidP="00473548">
      <w:r>
        <w:separator/>
      </w:r>
    </w:p>
  </w:footnote>
  <w:footnote w:type="continuationSeparator" w:id="0">
    <w:p w14:paraId="4195B0CF" w14:textId="77777777" w:rsidR="00473548" w:rsidRDefault="00473548" w:rsidP="00473548">
      <w:r>
        <w:continuationSeparator/>
      </w:r>
    </w:p>
  </w:footnote>
  <w:footnote w:id="1">
    <w:p w14:paraId="0CBEACA6" w14:textId="20311C7F" w:rsidR="00FA7ECC" w:rsidRDefault="00FA7ECC">
      <w:pPr>
        <w:pStyle w:val="a3"/>
      </w:pPr>
      <w:r>
        <w:rPr>
          <w:rStyle w:val="ae"/>
        </w:rPr>
        <w:footnoteRef/>
      </w:r>
      <w:r>
        <w:t xml:space="preserve"> </w:t>
      </w:r>
      <w:r>
        <w:rPr>
          <w:rFonts w:hint="eastAsia"/>
        </w:rPr>
        <w:tab/>
      </w:r>
      <w:r>
        <w:rPr>
          <w:rFonts w:hint="eastAsia"/>
          <w:color w:val="000000" w:themeColor="text1"/>
          <w:lang w:val="de-DE"/>
        </w:rPr>
        <w:t>ルターが本当にそれを「扉に貼付けた」かど</w:t>
      </w:r>
      <w:r w:rsidR="00C06EF7">
        <w:rPr>
          <w:rFonts w:hint="eastAsia"/>
          <w:color w:val="000000" w:themeColor="text1"/>
          <w:lang w:val="de-DE"/>
        </w:rPr>
        <w:t>うかは疑問が残る。また宗教改革の時代がそれ以前から始まるという説</w:t>
      </w:r>
      <w:r>
        <w:rPr>
          <w:rFonts w:hint="eastAsia"/>
          <w:color w:val="000000" w:themeColor="text1"/>
          <w:lang w:val="de-DE"/>
        </w:rPr>
        <w:t>もある。ただしこの細かい史実の議論はここで省略する。</w:t>
      </w:r>
    </w:p>
  </w:footnote>
  <w:footnote w:id="2">
    <w:p w14:paraId="01F66249" w14:textId="5ED9E34E" w:rsidR="006E4BE1" w:rsidRDefault="006E4BE1">
      <w:pPr>
        <w:pStyle w:val="a3"/>
      </w:pPr>
      <w:r>
        <w:rPr>
          <w:rStyle w:val="ae"/>
        </w:rPr>
        <w:footnoteRef/>
      </w:r>
      <w:r>
        <w:tab/>
      </w:r>
      <w:r w:rsidRPr="006E4BE1">
        <w:rPr>
          <w:rFonts w:hint="eastAsia"/>
        </w:rPr>
        <w:t>「ルーテル」は</w:t>
      </w:r>
      <w:r w:rsidRPr="006E4BE1">
        <w:rPr>
          <w:rFonts w:hint="eastAsia"/>
        </w:rPr>
        <w:t>Luther</w:t>
      </w:r>
      <w:r w:rsidRPr="006E4BE1">
        <w:rPr>
          <w:rFonts w:hint="eastAsia"/>
        </w:rPr>
        <w:t>（ルター）の別のカタカナ綴り。英語圏の発音から「ルーサー」と綴られる場合もあるが「ルター」がドイツ語の発音に一番近い。</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6"/>
  <w:displayBackgroundShape/>
  <w:embedSystemFonts/>
  <w:bordersDoNotSurroundHeader/>
  <w:bordersDoNotSurroundFooter/>
  <w:defaultTabStop w:val="958"/>
  <w:drawingGridVerticalSpacing w:val="202"/>
  <w:displayHorizontalDrawingGridEvery w:val="0"/>
  <w:displayVerticalDrawingGridEvery w:val="2"/>
  <w:characterSpacingControl w:val="compressPunctuation"/>
  <w:noLineBreaksAfter w:lang="ja-JP" w:val="$([\{£¥〈《「『【〔＄（［｛｢￥"/>
  <w:noLineBreaksBefore w:lang="ja-JP" w:val="!%),.:;?]}¢°‰℃、。々〉》」』】〕゛゜ゝゞ・ヽヾ！％），．：；？］｝｡｣､･ﾞﾟ"/>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DAA"/>
    <w:rsid w:val="0003003B"/>
    <w:rsid w:val="000316ED"/>
    <w:rsid w:val="00053FAD"/>
    <w:rsid w:val="00072C0D"/>
    <w:rsid w:val="000A0AAB"/>
    <w:rsid w:val="000F1DC9"/>
    <w:rsid w:val="000F69EE"/>
    <w:rsid w:val="001527EA"/>
    <w:rsid w:val="001C21BB"/>
    <w:rsid w:val="001D3679"/>
    <w:rsid w:val="001D5E0D"/>
    <w:rsid w:val="002046DF"/>
    <w:rsid w:val="00236949"/>
    <w:rsid w:val="002576B2"/>
    <w:rsid w:val="00280130"/>
    <w:rsid w:val="002A6B63"/>
    <w:rsid w:val="002D1F52"/>
    <w:rsid w:val="002E374F"/>
    <w:rsid w:val="0032258A"/>
    <w:rsid w:val="00363BE7"/>
    <w:rsid w:val="003B1342"/>
    <w:rsid w:val="003E359D"/>
    <w:rsid w:val="00415921"/>
    <w:rsid w:val="00450535"/>
    <w:rsid w:val="00454432"/>
    <w:rsid w:val="00473548"/>
    <w:rsid w:val="00485A3E"/>
    <w:rsid w:val="004A06F0"/>
    <w:rsid w:val="004C16B4"/>
    <w:rsid w:val="004C2384"/>
    <w:rsid w:val="004E1FBD"/>
    <w:rsid w:val="004F2F6F"/>
    <w:rsid w:val="00501542"/>
    <w:rsid w:val="005643B1"/>
    <w:rsid w:val="00567A5E"/>
    <w:rsid w:val="0059062C"/>
    <w:rsid w:val="005952AD"/>
    <w:rsid w:val="005A2216"/>
    <w:rsid w:val="005E579C"/>
    <w:rsid w:val="005F0C16"/>
    <w:rsid w:val="006064CD"/>
    <w:rsid w:val="00645B93"/>
    <w:rsid w:val="006716CC"/>
    <w:rsid w:val="00690142"/>
    <w:rsid w:val="00696DFC"/>
    <w:rsid w:val="006975CF"/>
    <w:rsid w:val="006A0A44"/>
    <w:rsid w:val="006A7E37"/>
    <w:rsid w:val="006C3DC6"/>
    <w:rsid w:val="006E4BE1"/>
    <w:rsid w:val="0075797F"/>
    <w:rsid w:val="007B580A"/>
    <w:rsid w:val="00800827"/>
    <w:rsid w:val="008738FE"/>
    <w:rsid w:val="008D3F4D"/>
    <w:rsid w:val="00921210"/>
    <w:rsid w:val="0096159F"/>
    <w:rsid w:val="0096290C"/>
    <w:rsid w:val="00963448"/>
    <w:rsid w:val="00987EBC"/>
    <w:rsid w:val="00992071"/>
    <w:rsid w:val="009A287A"/>
    <w:rsid w:val="009A5CF0"/>
    <w:rsid w:val="009B3881"/>
    <w:rsid w:val="00A03444"/>
    <w:rsid w:val="00A04CFF"/>
    <w:rsid w:val="00A31342"/>
    <w:rsid w:val="00A5031E"/>
    <w:rsid w:val="00A73E11"/>
    <w:rsid w:val="00AA3C7E"/>
    <w:rsid w:val="00AB0B88"/>
    <w:rsid w:val="00AC0E9B"/>
    <w:rsid w:val="00AE6B08"/>
    <w:rsid w:val="00AF6D0D"/>
    <w:rsid w:val="00AF74A7"/>
    <w:rsid w:val="00B04035"/>
    <w:rsid w:val="00B41F1B"/>
    <w:rsid w:val="00B9424C"/>
    <w:rsid w:val="00B94861"/>
    <w:rsid w:val="00BA2A2D"/>
    <w:rsid w:val="00BD36C2"/>
    <w:rsid w:val="00BF30F7"/>
    <w:rsid w:val="00BF68BD"/>
    <w:rsid w:val="00C05B49"/>
    <w:rsid w:val="00C06E80"/>
    <w:rsid w:val="00C06EF7"/>
    <w:rsid w:val="00C233DE"/>
    <w:rsid w:val="00C47CFB"/>
    <w:rsid w:val="00C643A2"/>
    <w:rsid w:val="00C91EE5"/>
    <w:rsid w:val="00C93A48"/>
    <w:rsid w:val="00C9575A"/>
    <w:rsid w:val="00C96250"/>
    <w:rsid w:val="00CE620F"/>
    <w:rsid w:val="00CF693F"/>
    <w:rsid w:val="00D02A8B"/>
    <w:rsid w:val="00D15B39"/>
    <w:rsid w:val="00D30781"/>
    <w:rsid w:val="00D51683"/>
    <w:rsid w:val="00D516D7"/>
    <w:rsid w:val="00D819E5"/>
    <w:rsid w:val="00DB029C"/>
    <w:rsid w:val="00DF2548"/>
    <w:rsid w:val="00E00D26"/>
    <w:rsid w:val="00E04DAA"/>
    <w:rsid w:val="00E106CB"/>
    <w:rsid w:val="00E33B54"/>
    <w:rsid w:val="00E4091E"/>
    <w:rsid w:val="00E57B00"/>
    <w:rsid w:val="00EB0FD8"/>
    <w:rsid w:val="00EE6488"/>
    <w:rsid w:val="00EF5D2B"/>
    <w:rsid w:val="00F253D4"/>
    <w:rsid w:val="00F5333D"/>
    <w:rsid w:val="00F92CFE"/>
    <w:rsid w:val="00FA7ECC"/>
    <w:rsid w:val="00FB0038"/>
    <w:rsid w:val="00FB0A3C"/>
    <w:rsid w:val="00FC09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029AA0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516D7"/>
    <w:pPr>
      <w:spacing w:after="120" w:line="240" w:lineRule="exact"/>
      <w:ind w:left="284" w:hanging="284"/>
    </w:pPr>
    <w:rPr>
      <w:sz w:val="20"/>
    </w:rPr>
  </w:style>
  <w:style w:type="character" w:customStyle="1" w:styleId="a4">
    <w:name w:val="脚注文字列 (文字)"/>
    <w:basedOn w:val="a0"/>
    <w:link w:val="a3"/>
    <w:uiPriority w:val="99"/>
    <w:rsid w:val="00D516D7"/>
    <w:rPr>
      <w:rFonts w:ascii="Times New Roman" w:hAnsi="Times New Roman"/>
      <w:color w:val="000000"/>
      <w:szCs w:val="24"/>
      <w:lang w:eastAsia="ja-JP"/>
    </w:rPr>
  </w:style>
  <w:style w:type="paragraph" w:styleId="a5">
    <w:name w:val="Date"/>
    <w:basedOn w:val="a"/>
    <w:next w:val="a"/>
    <w:link w:val="a6"/>
    <w:uiPriority w:val="99"/>
    <w:unhideWhenUsed/>
    <w:rsid w:val="00E57B00"/>
    <w:pPr>
      <w:adjustRightInd/>
      <w:snapToGrid/>
    </w:pPr>
    <w:rPr>
      <w:rFonts w:ascii="Century" w:hAnsi="Century"/>
      <w:color w:val="auto"/>
      <w:kern w:val="2"/>
      <w:lang w:val="x-none" w:eastAsia="x-none"/>
    </w:rPr>
  </w:style>
  <w:style w:type="character" w:customStyle="1" w:styleId="a6">
    <w:name w:val="日付 (文字)"/>
    <w:basedOn w:val="a0"/>
    <w:link w:val="a5"/>
    <w:uiPriority w:val="99"/>
    <w:rsid w:val="00E57B00"/>
    <w:rPr>
      <w:kern w:val="2"/>
      <w:sz w:val="24"/>
      <w:szCs w:val="24"/>
      <w:lang w:val="x-none" w:eastAsia="x-none"/>
    </w:rPr>
  </w:style>
  <w:style w:type="paragraph" w:styleId="a7">
    <w:name w:val="header"/>
    <w:basedOn w:val="a"/>
    <w:link w:val="a8"/>
    <w:uiPriority w:val="99"/>
    <w:unhideWhenUsed/>
    <w:rsid w:val="00473548"/>
    <w:pPr>
      <w:tabs>
        <w:tab w:val="center" w:pos="4252"/>
        <w:tab w:val="right" w:pos="8504"/>
      </w:tabs>
    </w:pPr>
  </w:style>
  <w:style w:type="character" w:customStyle="1" w:styleId="a8">
    <w:name w:val="ヘッダー (文字)"/>
    <w:basedOn w:val="a0"/>
    <w:link w:val="a7"/>
    <w:uiPriority w:val="99"/>
    <w:rsid w:val="00473548"/>
    <w:rPr>
      <w:rFonts w:ascii="Times New Roman" w:hAnsi="Times New Roman"/>
      <w:color w:val="000000"/>
      <w:sz w:val="24"/>
      <w:szCs w:val="24"/>
      <w:lang w:eastAsia="ja-JP"/>
    </w:rPr>
  </w:style>
  <w:style w:type="paragraph" w:styleId="a9">
    <w:name w:val="footer"/>
    <w:basedOn w:val="a"/>
    <w:link w:val="aa"/>
    <w:uiPriority w:val="99"/>
    <w:unhideWhenUsed/>
    <w:rsid w:val="00473548"/>
    <w:pPr>
      <w:tabs>
        <w:tab w:val="center" w:pos="4252"/>
        <w:tab w:val="right" w:pos="8504"/>
      </w:tabs>
    </w:pPr>
  </w:style>
  <w:style w:type="character" w:customStyle="1" w:styleId="aa">
    <w:name w:val="フッター (文字)"/>
    <w:basedOn w:val="a0"/>
    <w:link w:val="a9"/>
    <w:uiPriority w:val="99"/>
    <w:rsid w:val="00473548"/>
    <w:rPr>
      <w:rFonts w:ascii="Times New Roman" w:hAnsi="Times New Roman"/>
      <w:color w:val="000000"/>
      <w:sz w:val="24"/>
      <w:szCs w:val="24"/>
      <w:lang w:eastAsia="ja-JP"/>
    </w:rPr>
  </w:style>
  <w:style w:type="character" w:styleId="ab">
    <w:name w:val="page number"/>
    <w:basedOn w:val="a0"/>
    <w:uiPriority w:val="99"/>
    <w:semiHidden/>
    <w:unhideWhenUsed/>
    <w:rsid w:val="00473548"/>
  </w:style>
  <w:style w:type="character" w:styleId="ac">
    <w:name w:val="Hyperlink"/>
    <w:basedOn w:val="a0"/>
    <w:uiPriority w:val="99"/>
    <w:unhideWhenUsed/>
    <w:rsid w:val="00BF30F7"/>
    <w:rPr>
      <w:color w:val="0000FF" w:themeColor="hyperlink"/>
      <w:u w:val="single"/>
    </w:rPr>
  </w:style>
  <w:style w:type="character" w:styleId="ad">
    <w:name w:val="FollowedHyperlink"/>
    <w:basedOn w:val="a0"/>
    <w:uiPriority w:val="99"/>
    <w:semiHidden/>
    <w:unhideWhenUsed/>
    <w:rsid w:val="00BF30F7"/>
    <w:rPr>
      <w:color w:val="800080" w:themeColor="followedHyperlink"/>
      <w:u w:val="single"/>
    </w:rPr>
  </w:style>
  <w:style w:type="character" w:styleId="ae">
    <w:name w:val="footnote reference"/>
    <w:basedOn w:val="a0"/>
    <w:uiPriority w:val="99"/>
    <w:unhideWhenUsed/>
    <w:rsid w:val="00FA7ECC"/>
    <w:rPr>
      <w:vertAlign w:val="superscript"/>
    </w:rPr>
  </w:style>
  <w:style w:type="paragraph" w:styleId="af">
    <w:name w:val="Balloon Text"/>
    <w:basedOn w:val="a"/>
    <w:link w:val="af0"/>
    <w:uiPriority w:val="99"/>
    <w:semiHidden/>
    <w:unhideWhenUsed/>
    <w:rsid w:val="002E374F"/>
    <w:rPr>
      <w:rFonts w:ascii="AppleGothic" w:eastAsia="AppleGothic"/>
      <w:sz w:val="18"/>
      <w:szCs w:val="18"/>
    </w:rPr>
  </w:style>
  <w:style w:type="character" w:customStyle="1" w:styleId="af0">
    <w:name w:val="吹き出し (文字)"/>
    <w:basedOn w:val="a0"/>
    <w:link w:val="af"/>
    <w:uiPriority w:val="99"/>
    <w:semiHidden/>
    <w:rsid w:val="002E374F"/>
    <w:rPr>
      <w:rFonts w:ascii="AppleGothic" w:eastAsia="AppleGothic" w:hAnsi="Times New Roman"/>
      <w:color w:val="000000"/>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2B"/>
    <w:pPr>
      <w:widowControl w:val="0"/>
      <w:adjustRightInd w:val="0"/>
      <w:snapToGrid w:val="0"/>
      <w:jc w:val="both"/>
    </w:pPr>
    <w:rPr>
      <w:rFonts w:ascii="Times New Roman" w:hAnsi="Times New Roman"/>
      <w:color w:val="000000"/>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516D7"/>
    <w:pPr>
      <w:spacing w:after="120" w:line="240" w:lineRule="exact"/>
      <w:ind w:left="284" w:hanging="284"/>
    </w:pPr>
    <w:rPr>
      <w:sz w:val="20"/>
    </w:rPr>
  </w:style>
  <w:style w:type="character" w:customStyle="1" w:styleId="a4">
    <w:name w:val="脚注文字列 (文字)"/>
    <w:basedOn w:val="a0"/>
    <w:link w:val="a3"/>
    <w:uiPriority w:val="99"/>
    <w:rsid w:val="00D516D7"/>
    <w:rPr>
      <w:rFonts w:ascii="Times New Roman" w:hAnsi="Times New Roman"/>
      <w:color w:val="000000"/>
      <w:szCs w:val="24"/>
      <w:lang w:eastAsia="ja-JP"/>
    </w:rPr>
  </w:style>
  <w:style w:type="paragraph" w:styleId="a5">
    <w:name w:val="Date"/>
    <w:basedOn w:val="a"/>
    <w:next w:val="a"/>
    <w:link w:val="a6"/>
    <w:uiPriority w:val="99"/>
    <w:unhideWhenUsed/>
    <w:rsid w:val="00E57B00"/>
    <w:pPr>
      <w:adjustRightInd/>
      <w:snapToGrid/>
    </w:pPr>
    <w:rPr>
      <w:rFonts w:ascii="Century" w:hAnsi="Century"/>
      <w:color w:val="auto"/>
      <w:kern w:val="2"/>
      <w:lang w:val="x-none" w:eastAsia="x-none"/>
    </w:rPr>
  </w:style>
  <w:style w:type="character" w:customStyle="1" w:styleId="a6">
    <w:name w:val="日付 (文字)"/>
    <w:basedOn w:val="a0"/>
    <w:link w:val="a5"/>
    <w:uiPriority w:val="99"/>
    <w:rsid w:val="00E57B00"/>
    <w:rPr>
      <w:kern w:val="2"/>
      <w:sz w:val="24"/>
      <w:szCs w:val="24"/>
      <w:lang w:val="x-none" w:eastAsia="x-none"/>
    </w:rPr>
  </w:style>
  <w:style w:type="paragraph" w:styleId="a7">
    <w:name w:val="header"/>
    <w:basedOn w:val="a"/>
    <w:link w:val="a8"/>
    <w:uiPriority w:val="99"/>
    <w:unhideWhenUsed/>
    <w:rsid w:val="00473548"/>
    <w:pPr>
      <w:tabs>
        <w:tab w:val="center" w:pos="4252"/>
        <w:tab w:val="right" w:pos="8504"/>
      </w:tabs>
    </w:pPr>
  </w:style>
  <w:style w:type="character" w:customStyle="1" w:styleId="a8">
    <w:name w:val="ヘッダー (文字)"/>
    <w:basedOn w:val="a0"/>
    <w:link w:val="a7"/>
    <w:uiPriority w:val="99"/>
    <w:rsid w:val="00473548"/>
    <w:rPr>
      <w:rFonts w:ascii="Times New Roman" w:hAnsi="Times New Roman"/>
      <w:color w:val="000000"/>
      <w:sz w:val="24"/>
      <w:szCs w:val="24"/>
      <w:lang w:eastAsia="ja-JP"/>
    </w:rPr>
  </w:style>
  <w:style w:type="paragraph" w:styleId="a9">
    <w:name w:val="footer"/>
    <w:basedOn w:val="a"/>
    <w:link w:val="aa"/>
    <w:uiPriority w:val="99"/>
    <w:unhideWhenUsed/>
    <w:rsid w:val="00473548"/>
    <w:pPr>
      <w:tabs>
        <w:tab w:val="center" w:pos="4252"/>
        <w:tab w:val="right" w:pos="8504"/>
      </w:tabs>
    </w:pPr>
  </w:style>
  <w:style w:type="character" w:customStyle="1" w:styleId="aa">
    <w:name w:val="フッター (文字)"/>
    <w:basedOn w:val="a0"/>
    <w:link w:val="a9"/>
    <w:uiPriority w:val="99"/>
    <w:rsid w:val="00473548"/>
    <w:rPr>
      <w:rFonts w:ascii="Times New Roman" w:hAnsi="Times New Roman"/>
      <w:color w:val="000000"/>
      <w:sz w:val="24"/>
      <w:szCs w:val="24"/>
      <w:lang w:eastAsia="ja-JP"/>
    </w:rPr>
  </w:style>
  <w:style w:type="character" w:styleId="ab">
    <w:name w:val="page number"/>
    <w:basedOn w:val="a0"/>
    <w:uiPriority w:val="99"/>
    <w:semiHidden/>
    <w:unhideWhenUsed/>
    <w:rsid w:val="00473548"/>
  </w:style>
  <w:style w:type="character" w:styleId="ac">
    <w:name w:val="Hyperlink"/>
    <w:basedOn w:val="a0"/>
    <w:uiPriority w:val="99"/>
    <w:unhideWhenUsed/>
    <w:rsid w:val="00BF30F7"/>
    <w:rPr>
      <w:color w:val="0000FF" w:themeColor="hyperlink"/>
      <w:u w:val="single"/>
    </w:rPr>
  </w:style>
  <w:style w:type="character" w:styleId="ad">
    <w:name w:val="FollowedHyperlink"/>
    <w:basedOn w:val="a0"/>
    <w:uiPriority w:val="99"/>
    <w:semiHidden/>
    <w:unhideWhenUsed/>
    <w:rsid w:val="00BF30F7"/>
    <w:rPr>
      <w:color w:val="800080" w:themeColor="followedHyperlink"/>
      <w:u w:val="single"/>
    </w:rPr>
  </w:style>
  <w:style w:type="character" w:styleId="ae">
    <w:name w:val="footnote reference"/>
    <w:basedOn w:val="a0"/>
    <w:uiPriority w:val="99"/>
    <w:unhideWhenUsed/>
    <w:rsid w:val="00FA7ECC"/>
    <w:rPr>
      <w:vertAlign w:val="superscript"/>
    </w:rPr>
  </w:style>
  <w:style w:type="paragraph" w:styleId="af">
    <w:name w:val="Balloon Text"/>
    <w:basedOn w:val="a"/>
    <w:link w:val="af0"/>
    <w:uiPriority w:val="99"/>
    <w:semiHidden/>
    <w:unhideWhenUsed/>
    <w:rsid w:val="002E374F"/>
    <w:rPr>
      <w:rFonts w:ascii="AppleGothic" w:eastAsia="AppleGothic"/>
      <w:sz w:val="18"/>
      <w:szCs w:val="18"/>
    </w:rPr>
  </w:style>
  <w:style w:type="character" w:customStyle="1" w:styleId="af0">
    <w:name w:val="吹き出し (文字)"/>
    <w:basedOn w:val="a0"/>
    <w:link w:val="af"/>
    <w:uiPriority w:val="99"/>
    <w:semiHidden/>
    <w:rsid w:val="002E374F"/>
    <w:rPr>
      <w:rFonts w:ascii="AppleGothic" w:eastAsia="AppleGothic" w:hAnsi="Times New Roman"/>
      <w:color w:val="00000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youtube.com/watch?v=3z3pg7Ocmx8" TargetMode="External"/><Relationship Id="rId20" Type="http://schemas.openxmlformats.org/officeDocument/2006/relationships/theme" Target="theme/theme1.xml"/><Relationship Id="rId10" Type="http://schemas.openxmlformats.org/officeDocument/2006/relationships/hyperlink" Target="http://www.youtube.com/watch?v=FFU_DsTiiKI" TargetMode="Externa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hyperlink" Target="http://www.youtube.com/watch?v=Fz9_25PyJ_w"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760</Words>
  <Characters>4335</Characters>
  <Application>Microsoft Macintosh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5085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Gottschewski Hermann</dc:creator>
  <cp:keywords/>
  <dc:description/>
  <cp:lastModifiedBy>Gottschewski Hermann</cp:lastModifiedBy>
  <cp:revision>15</cp:revision>
  <cp:lastPrinted>2014-10-20T06:47:00Z</cp:lastPrinted>
  <dcterms:created xsi:type="dcterms:W3CDTF">2014-10-20T06:47:00Z</dcterms:created>
  <dcterms:modified xsi:type="dcterms:W3CDTF">2014-10-31T05:23:00Z</dcterms:modified>
  <cp:category/>
</cp:coreProperties>
</file>