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1CDC1" w14:textId="77777777" w:rsidR="009E5E37" w:rsidRPr="000A252E" w:rsidRDefault="009E5E37" w:rsidP="009E5E37">
      <w:pPr>
        <w:widowControl/>
        <w:jc w:val="left"/>
        <w:rPr>
          <w:rFonts w:ascii="ＭＳ ゴシック" w:eastAsia="ＭＳ ゴシック" w:hAnsi="ＭＳ ゴシック"/>
          <w:sz w:val="20"/>
          <w:szCs w:val="20"/>
        </w:rPr>
      </w:pPr>
      <w:r w:rsidRPr="0058396B">
        <w:rPr>
          <w:rFonts w:ascii="ＭＳ ゴシック" w:eastAsia="ＭＳ ゴシック" w:hAnsi="ＭＳ ゴシック" w:hint="eastAsia"/>
          <w:sz w:val="27"/>
          <w:szCs w:val="27"/>
        </w:rPr>
        <w:t>東京大学 2013年度冬学期　水曜日5限目</w:t>
      </w:r>
      <w:r w:rsidRPr="000A252E">
        <w:rPr>
          <w:rFonts w:ascii="ＭＳ ゴシック" w:eastAsia="ＭＳ ゴシック" w:hAnsi="ＭＳ ゴシック" w:hint="eastAsia"/>
          <w:sz w:val="27"/>
          <w:szCs w:val="27"/>
        </w:rPr>
        <w:br/>
        <w:t xml:space="preserve">　　教員名：Hermann Gottschewski</w:t>
      </w:r>
      <w:r w:rsidRPr="000A252E">
        <w:rPr>
          <w:rFonts w:ascii="ＭＳ ゴシック" w:eastAsia="ＭＳ ゴシック" w:hAnsi="ＭＳ ゴシック" w:hint="eastAsia"/>
          <w:sz w:val="27"/>
          <w:szCs w:val="27"/>
        </w:rPr>
        <w:br/>
        <w:t xml:space="preserve">　　連絡先：</w:t>
      </w:r>
      <w:proofErr w:type="spellStart"/>
      <w:r w:rsidRPr="000A252E">
        <w:rPr>
          <w:rFonts w:ascii="ＭＳ ゴシック" w:eastAsia="ＭＳ ゴシック" w:hAnsi="ＭＳ ゴシック" w:hint="eastAsia"/>
          <w:sz w:val="27"/>
          <w:szCs w:val="27"/>
        </w:rPr>
        <w:t>gottschewski</w:t>
      </w:r>
      <w:proofErr w:type="spellEnd"/>
      <w:r w:rsidRPr="000A252E">
        <w:rPr>
          <w:rFonts w:ascii="ＭＳ ゴシック" w:eastAsia="ＭＳ ゴシック" w:hAnsi="ＭＳ ゴシック" w:hint="eastAsia"/>
          <w:sz w:val="27"/>
          <w:szCs w:val="27"/>
        </w:rPr>
        <w:t>アットfusehime.c.u-tokyo.ac.jp</w:t>
      </w:r>
      <w:r w:rsidRPr="000A252E">
        <w:rPr>
          <w:rFonts w:ascii="ＭＳ ゴシック" w:eastAsia="ＭＳ ゴシック" w:hAnsi="ＭＳ ゴシック" w:hint="eastAsia"/>
          <w:sz w:val="27"/>
          <w:szCs w:val="27"/>
        </w:rPr>
        <w:br/>
        <w:t xml:space="preserve">　　科目名：</w:t>
      </w:r>
      <w:r w:rsidRPr="0058396B">
        <w:rPr>
          <w:rFonts w:ascii="ＭＳ ゴシック" w:eastAsia="ＭＳ ゴシック" w:hAnsi="ＭＳ ゴシック" w:hint="eastAsia"/>
          <w:sz w:val="27"/>
          <w:szCs w:val="27"/>
        </w:rPr>
        <w:t>比較文化論</w:t>
      </w:r>
      <w:r w:rsidRPr="000A252E">
        <w:rPr>
          <w:rFonts w:ascii="ＭＳ ゴシック" w:eastAsia="ＭＳ ゴシック" w:hAnsi="ＭＳ ゴシック" w:hint="eastAsia"/>
          <w:sz w:val="27"/>
          <w:szCs w:val="27"/>
        </w:rPr>
        <w:br/>
        <w:t xml:space="preserve">　　テーマ：西洋音楽の文化史</w:t>
      </w:r>
      <w:r w:rsidRPr="000A252E">
        <w:rPr>
          <w:rFonts w:ascii="ＭＳ ゴシック" w:eastAsia="ＭＳ ゴシック" w:hAnsi="ＭＳ ゴシック" w:cs="Lucida Console" w:hint="eastAsia"/>
          <w:sz w:val="27"/>
          <w:szCs w:val="27"/>
        </w:rPr>
        <w:t>―</w:t>
      </w:r>
      <w:r w:rsidRPr="000A252E">
        <w:rPr>
          <w:rFonts w:ascii="ＭＳ ゴシック" w:eastAsia="ＭＳ ゴシック" w:hAnsi="ＭＳ ゴシック" w:hint="eastAsia"/>
          <w:sz w:val="27"/>
          <w:szCs w:val="27"/>
        </w:rPr>
        <w:t>ドイツの音楽を中心に</w:t>
      </w:r>
    </w:p>
    <w:p w14:paraId="344FC2E2" w14:textId="062F2292" w:rsidR="00AE46A3" w:rsidRDefault="00AE46A3" w:rsidP="00AE46A3">
      <w:pPr>
        <w:pStyle w:val="a4"/>
        <w:rPr>
          <w:color w:val="000000" w:themeColor="text1"/>
          <w:sz w:val="32"/>
          <w:lang w:eastAsia="ja-JP"/>
        </w:rPr>
      </w:pPr>
      <w:r w:rsidRPr="00186CF2">
        <w:rPr>
          <w:rFonts w:hint="eastAsia"/>
          <w:color w:val="000000" w:themeColor="text1"/>
          <w:sz w:val="32"/>
          <w:lang w:eastAsia="ja-JP"/>
        </w:rPr>
        <w:t>第</w:t>
      </w:r>
      <w:r w:rsidR="008C51B7">
        <w:rPr>
          <w:color w:val="000000" w:themeColor="text1"/>
          <w:sz w:val="32"/>
          <w:lang w:val="de-DE" w:eastAsia="ja-JP"/>
        </w:rPr>
        <w:t>10</w:t>
      </w:r>
      <w:r w:rsidRPr="00186CF2">
        <w:rPr>
          <w:rFonts w:hint="eastAsia"/>
          <w:color w:val="000000" w:themeColor="text1"/>
          <w:sz w:val="32"/>
          <w:lang w:eastAsia="ja-JP"/>
        </w:rPr>
        <w:t>回（</w:t>
      </w:r>
      <w:r w:rsidR="003575ED">
        <w:rPr>
          <w:color w:val="000000" w:themeColor="text1"/>
          <w:sz w:val="32"/>
          <w:lang w:eastAsia="ja-JP"/>
        </w:rPr>
        <w:t>2014/01</w:t>
      </w:r>
      <w:r w:rsidRPr="00186CF2">
        <w:rPr>
          <w:color w:val="000000" w:themeColor="text1"/>
          <w:sz w:val="32"/>
          <w:lang w:eastAsia="ja-JP"/>
        </w:rPr>
        <w:t>/</w:t>
      </w:r>
      <w:r w:rsidR="003575ED">
        <w:rPr>
          <w:color w:val="000000" w:themeColor="text1"/>
          <w:sz w:val="32"/>
          <w:lang w:eastAsia="ja-JP"/>
        </w:rPr>
        <w:t>08</w:t>
      </w:r>
      <w:r w:rsidRPr="00186CF2">
        <w:rPr>
          <w:rFonts w:hint="eastAsia"/>
          <w:color w:val="000000" w:themeColor="text1"/>
          <w:sz w:val="32"/>
          <w:lang w:eastAsia="ja-JP"/>
        </w:rPr>
        <w:t>）</w:t>
      </w:r>
    </w:p>
    <w:p w14:paraId="4A0F77BF" w14:textId="77777777" w:rsidR="009C3496" w:rsidRDefault="0032512B" w:rsidP="0032512B">
      <w:pPr>
        <w:widowControl/>
        <w:autoSpaceDE w:val="0"/>
        <w:autoSpaceDN w:val="0"/>
        <w:adjustRightInd w:val="0"/>
        <w:snapToGrid w:val="0"/>
        <w:spacing w:line="360" w:lineRule="exact"/>
        <w:jc w:val="left"/>
        <w:rPr>
          <w:rFonts w:ascii="Times New Roman" w:eastAsiaTheme="minorEastAsia" w:hAnsi="Times New Roman"/>
          <w:color w:val="000000" w:themeColor="text1"/>
          <w:sz w:val="28"/>
          <w:szCs w:val="28"/>
          <w:lang w:val="de-DE"/>
        </w:rPr>
      </w:pPr>
      <w:r w:rsidRPr="00666023">
        <w:rPr>
          <w:rFonts w:ascii="Times New Roman" w:eastAsiaTheme="minorEastAsia" w:hAnsi="Times New Roman"/>
          <w:color w:val="000000" w:themeColor="text1"/>
          <w:sz w:val="28"/>
          <w:szCs w:val="28"/>
          <w:lang w:val="de-DE"/>
        </w:rPr>
        <w:t>・</w:t>
      </w:r>
      <w:r w:rsidR="008E0D81" w:rsidRPr="008E0D81">
        <w:rPr>
          <w:rFonts w:ascii="Times New Roman" w:eastAsiaTheme="minorEastAsia" w:hAnsi="Times New Roman" w:hint="eastAsia"/>
          <w:color w:val="000000" w:themeColor="text1"/>
          <w:sz w:val="28"/>
          <w:szCs w:val="28"/>
          <w:lang w:val="de-DE"/>
        </w:rPr>
        <w:t>声楽作品がどの様に特定の言語圏を超えて受容されるか</w:t>
      </w:r>
    </w:p>
    <w:p w14:paraId="1CB85918" w14:textId="71CBE2B5" w:rsidR="0032512B" w:rsidRPr="00446717" w:rsidRDefault="008E0D81" w:rsidP="00C42708">
      <w:pPr>
        <w:widowControl/>
        <w:autoSpaceDE w:val="0"/>
        <w:autoSpaceDN w:val="0"/>
        <w:adjustRightInd w:val="0"/>
        <w:snapToGrid w:val="0"/>
        <w:spacing w:line="280" w:lineRule="exact"/>
        <w:jc w:val="left"/>
        <w:rPr>
          <w:rFonts w:ascii="Times New Roman" w:eastAsiaTheme="minorEastAsia" w:hAnsi="Times New Roman"/>
          <w:color w:val="000000" w:themeColor="text1"/>
          <w:sz w:val="18"/>
          <w:szCs w:val="18"/>
          <w:lang w:val="de-DE"/>
        </w:rPr>
      </w:pPr>
      <w:r w:rsidRPr="00446717">
        <w:rPr>
          <w:rFonts w:ascii="Times New Roman" w:eastAsiaTheme="minorEastAsia" w:hAnsi="Times New Roman" w:hint="eastAsia"/>
          <w:color w:val="000000" w:themeColor="text1"/>
          <w:sz w:val="18"/>
          <w:szCs w:val="18"/>
          <w:lang w:val="de-DE"/>
        </w:rPr>
        <w:t>（</w:t>
      </w:r>
      <w:r w:rsidR="009C3496" w:rsidRPr="00446717">
        <w:rPr>
          <w:rFonts w:ascii="Times New Roman" w:eastAsiaTheme="minorEastAsia" w:hAnsi="Times New Roman" w:hint="eastAsia"/>
          <w:color w:val="000000" w:themeColor="text1"/>
          <w:sz w:val="18"/>
          <w:szCs w:val="18"/>
          <w:lang w:val="de-DE"/>
        </w:rPr>
        <w:t>もともとの授業計画には「</w:t>
      </w:r>
      <w:r w:rsidRPr="00446717">
        <w:rPr>
          <w:rFonts w:ascii="Times New Roman" w:eastAsiaTheme="minorEastAsia" w:hAnsi="Times New Roman" w:hint="eastAsia"/>
          <w:color w:val="000000" w:themeColor="text1"/>
          <w:sz w:val="18"/>
          <w:szCs w:val="18"/>
          <w:lang w:val="de-DE"/>
        </w:rPr>
        <w:t>ドイツへ・ドイツから</w:t>
      </w:r>
      <w:r w:rsidR="009C3496" w:rsidRPr="00446717">
        <w:rPr>
          <w:rFonts w:ascii="Times New Roman" w:eastAsiaTheme="minorEastAsia" w:hAnsi="Times New Roman" w:hint="eastAsia"/>
          <w:color w:val="000000" w:themeColor="text1"/>
          <w:sz w:val="18"/>
          <w:szCs w:val="18"/>
          <w:lang w:val="de-DE"/>
        </w:rPr>
        <w:t>」とあったが、時間の都合によって「ドイツから」の部分を次回の授業で計画されている「ドイツの学校における音楽教育の発展と世界への影響」の中で扱うことにする。今回はイタリア音楽がどの様にドイツに伝わったか、そしてその事例としてアリアというジャンルを扱うこととする。</w:t>
      </w:r>
      <w:r w:rsidRPr="00446717">
        <w:rPr>
          <w:rFonts w:ascii="Times New Roman" w:eastAsiaTheme="minorEastAsia" w:hAnsi="Times New Roman" w:hint="eastAsia"/>
          <w:color w:val="000000" w:themeColor="text1"/>
          <w:sz w:val="18"/>
          <w:szCs w:val="18"/>
          <w:lang w:val="de-DE"/>
        </w:rPr>
        <w:t>）</w:t>
      </w:r>
    </w:p>
    <w:p w14:paraId="673EBB6B" w14:textId="77777777" w:rsidR="0032512B" w:rsidRPr="00C42708" w:rsidRDefault="0032512B" w:rsidP="00C42708">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p>
    <w:p w14:paraId="6CA8DF92" w14:textId="61F6AC07" w:rsidR="0032512B" w:rsidRPr="00C42708" w:rsidRDefault="008E0D81" w:rsidP="00C42708">
      <w:pPr>
        <w:widowControl/>
        <w:autoSpaceDE w:val="0"/>
        <w:autoSpaceDN w:val="0"/>
        <w:adjustRightInd w:val="0"/>
        <w:snapToGrid w:val="0"/>
        <w:spacing w:line="280" w:lineRule="exact"/>
        <w:jc w:val="left"/>
        <w:rPr>
          <w:rFonts w:ascii="Times New Roman" w:eastAsiaTheme="minorEastAsia" w:hAnsi="Times New Roman" w:hint="eastAsia"/>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ドイツにおけるイ</w:t>
      </w:r>
      <w:bookmarkStart w:id="0" w:name="_GoBack"/>
      <w:bookmarkEnd w:id="0"/>
      <w:r w:rsidRPr="00C42708">
        <w:rPr>
          <w:rFonts w:ascii="Times New Roman" w:eastAsiaTheme="minorEastAsia" w:hAnsi="Times New Roman" w:hint="eastAsia"/>
          <w:color w:val="000000" w:themeColor="text1"/>
          <w:sz w:val="20"/>
          <w:szCs w:val="20"/>
          <w:lang w:val="de-DE"/>
        </w:rPr>
        <w:t>タリア語のアリアとドイツ語のアリア</w:t>
      </w:r>
    </w:p>
    <w:p w14:paraId="2595CCDE" w14:textId="77777777" w:rsidR="0032512B" w:rsidRPr="00C42708" w:rsidRDefault="0032512B" w:rsidP="00C42708">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p>
    <w:p w14:paraId="7EE1189E" w14:textId="288F0396" w:rsidR="0032512B" w:rsidRPr="00C42708" w:rsidRDefault="0032512B" w:rsidP="00C42708">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heme="minorEastAsia" w:eastAsiaTheme="minorEastAsia" w:hAnsiTheme="minorEastAsia" w:cs="Zapf Dingbats"/>
          <w:color w:val="000000" w:themeColor="text1"/>
          <w:sz w:val="20"/>
          <w:szCs w:val="20"/>
          <w:lang w:val="de-DE"/>
        </w:rPr>
        <w:t>①</w:t>
      </w:r>
      <w:r w:rsidRPr="00C42708">
        <w:rPr>
          <w:rFonts w:ascii="Times New Roman" w:eastAsiaTheme="minorEastAsia" w:hAnsi="Times New Roman"/>
          <w:color w:val="000000" w:themeColor="text1"/>
          <w:sz w:val="20"/>
          <w:szCs w:val="20"/>
          <w:lang w:val="de-DE"/>
        </w:rPr>
        <w:t xml:space="preserve">基礎知識　</w:t>
      </w:r>
      <w:r w:rsidR="008E0D81" w:rsidRPr="00C42708">
        <w:rPr>
          <w:rFonts w:ascii="Times New Roman" w:eastAsiaTheme="minorEastAsia" w:hAnsi="Times New Roman" w:hint="eastAsia"/>
          <w:color w:val="000000" w:themeColor="text1"/>
          <w:sz w:val="20"/>
          <w:szCs w:val="20"/>
          <w:lang w:val="de-DE"/>
        </w:rPr>
        <w:t>音楽史におけるジャンル（ドイツ語「</w:t>
      </w:r>
      <w:r w:rsidR="008E0D81" w:rsidRPr="00C42708">
        <w:rPr>
          <w:rFonts w:ascii="Times New Roman" w:eastAsiaTheme="minorEastAsia" w:hAnsi="Times New Roman"/>
          <w:color w:val="000000" w:themeColor="text1"/>
          <w:sz w:val="20"/>
          <w:szCs w:val="20"/>
          <w:lang w:val="de-DE"/>
        </w:rPr>
        <w:t>Gattung</w:t>
      </w:r>
      <w:r w:rsidR="008E0D81" w:rsidRPr="00C42708">
        <w:rPr>
          <w:rFonts w:ascii="Times New Roman" w:eastAsiaTheme="minorEastAsia" w:hAnsi="Times New Roman" w:hint="eastAsia"/>
          <w:color w:val="000000" w:themeColor="text1"/>
          <w:sz w:val="20"/>
          <w:szCs w:val="20"/>
          <w:lang w:val="de-DE"/>
        </w:rPr>
        <w:t>」）</w:t>
      </w:r>
    </w:p>
    <w:p w14:paraId="1160B82A" w14:textId="017301B4" w:rsidR="00DE771F" w:rsidRPr="00C42708" w:rsidRDefault="008E0D81" w:rsidP="00C42708">
      <w:pPr>
        <w:widowControl/>
        <w:autoSpaceDE w:val="0"/>
        <w:autoSpaceDN w:val="0"/>
        <w:adjustRightInd w:val="0"/>
        <w:snapToGrid w:val="0"/>
        <w:spacing w:line="280" w:lineRule="exact"/>
        <w:jc w:val="left"/>
        <w:rPr>
          <w:rFonts w:ascii="Times New Roman" w:eastAsiaTheme="minorEastAsia" w:hAnsi="Times New Roman" w:hint="eastAsia"/>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音楽史を書く時に「ジャンル」（曲種）はただ分類上の補助的な概念ではなく、対象として実際に存在する歴史的な現象である。</w:t>
      </w:r>
      <w:r w:rsidR="00DE771F" w:rsidRPr="00C42708">
        <w:rPr>
          <w:rFonts w:ascii="Times New Roman" w:eastAsiaTheme="minorEastAsia" w:hAnsi="Times New Roman" w:hint="eastAsia"/>
          <w:color w:val="000000" w:themeColor="text1"/>
          <w:sz w:val="20"/>
          <w:szCs w:val="20"/>
          <w:lang w:val="de-DE"/>
        </w:rPr>
        <w:t>つまり具体的に「アリア」というジャンルについて言うと、作曲家が「アリア」を創作する時に彼がソロの声楽とオーケストラ伴奏のための楽譜を書き上げるのだが、それが編成や音楽形式などから後で「アリア」として分類されるだけではない。創作以前の段階から「アリア」というジャンルがあって、作曲家がそれを目的としながら作るのである。</w:t>
      </w:r>
    </w:p>
    <w:p w14:paraId="6F46CC19" w14:textId="44450D18" w:rsidR="008E0D81" w:rsidRPr="00C42708" w:rsidRDefault="00DE771F" w:rsidP="00C42708">
      <w:pPr>
        <w:widowControl/>
        <w:autoSpaceDE w:val="0"/>
        <w:autoSpaceDN w:val="0"/>
        <w:adjustRightInd w:val="0"/>
        <w:snapToGrid w:val="0"/>
        <w:spacing w:line="280" w:lineRule="exact"/>
        <w:jc w:val="left"/>
        <w:rPr>
          <w:rFonts w:ascii="Times New Roman" w:eastAsiaTheme="minorEastAsia" w:hAnsi="Times New Roman" w:hint="eastAsia"/>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この様なジャンルはもちろん歴史的に不変なものでもないし、地域を越えても必ずしも不変ではない。例えば</w:t>
      </w:r>
      <w:r w:rsidRPr="00C42708">
        <w:rPr>
          <w:rFonts w:ascii="Times New Roman" w:eastAsiaTheme="minorEastAsia" w:hAnsi="Times New Roman"/>
          <w:color w:val="000000" w:themeColor="text1"/>
          <w:sz w:val="20"/>
          <w:szCs w:val="20"/>
          <w:lang w:val="de-DE"/>
        </w:rPr>
        <w:t>17</w:t>
      </w:r>
      <w:r w:rsidRPr="00C42708">
        <w:rPr>
          <w:rFonts w:ascii="Times New Roman" w:eastAsiaTheme="minorEastAsia" w:hAnsi="Times New Roman" w:hint="eastAsia"/>
          <w:color w:val="000000" w:themeColor="text1"/>
          <w:sz w:val="20"/>
          <w:szCs w:val="20"/>
          <w:lang w:val="de-DE"/>
        </w:rPr>
        <w:t>世紀前半にイタリアで「アリア」と分類される曲と</w:t>
      </w:r>
      <w:r w:rsidRPr="00C42708">
        <w:rPr>
          <w:rFonts w:ascii="Times New Roman" w:eastAsiaTheme="minorEastAsia" w:hAnsi="Times New Roman"/>
          <w:color w:val="000000" w:themeColor="text1"/>
          <w:sz w:val="20"/>
          <w:szCs w:val="20"/>
          <w:lang w:val="de-DE"/>
        </w:rPr>
        <w:t>18</w:t>
      </w:r>
      <w:r w:rsidRPr="00C42708">
        <w:rPr>
          <w:rFonts w:ascii="Times New Roman" w:eastAsiaTheme="minorEastAsia" w:hAnsi="Times New Roman" w:hint="eastAsia"/>
          <w:color w:val="000000" w:themeColor="text1"/>
          <w:sz w:val="20"/>
          <w:szCs w:val="20"/>
          <w:lang w:val="de-DE"/>
        </w:rPr>
        <w:t>世紀後半のドイツで「アリア」と分類される</w:t>
      </w:r>
      <w:r w:rsidR="003A42FE" w:rsidRPr="00C42708">
        <w:rPr>
          <w:rFonts w:ascii="Times New Roman" w:eastAsiaTheme="minorEastAsia" w:hAnsi="Times New Roman" w:hint="eastAsia"/>
          <w:color w:val="000000" w:themeColor="text1"/>
          <w:sz w:val="20"/>
          <w:szCs w:val="20"/>
          <w:lang w:val="de-DE"/>
        </w:rPr>
        <w:t>曲</w:t>
      </w:r>
      <w:r w:rsidRPr="00C42708">
        <w:rPr>
          <w:rFonts w:ascii="Times New Roman" w:eastAsiaTheme="minorEastAsia" w:hAnsi="Times New Roman" w:hint="eastAsia"/>
          <w:color w:val="000000" w:themeColor="text1"/>
          <w:sz w:val="20"/>
          <w:szCs w:val="20"/>
          <w:lang w:val="de-DE"/>
        </w:rPr>
        <w:t>はかなり違う傾向が見られ、それを簡単に「同じジャンルである」と言えないほどでもある。</w:t>
      </w:r>
    </w:p>
    <w:p w14:paraId="3BAEE7FF" w14:textId="4696A955" w:rsidR="00DE771F" w:rsidRPr="00C42708" w:rsidRDefault="00DE771F" w:rsidP="00C42708">
      <w:pPr>
        <w:widowControl/>
        <w:autoSpaceDE w:val="0"/>
        <w:autoSpaceDN w:val="0"/>
        <w:adjustRightInd w:val="0"/>
        <w:snapToGrid w:val="0"/>
        <w:spacing w:line="280" w:lineRule="exact"/>
        <w:jc w:val="left"/>
        <w:rPr>
          <w:rFonts w:ascii="Times New Roman" w:eastAsiaTheme="minorEastAsia" w:hAnsi="Times New Roman" w:hint="eastAsia"/>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ジャンルの研究には複雑な問題もたくさんある。例えば「「アリア」と題された曲」が実際に歴史的に存在するが、さまざまな系統のタイトルの付け方があるので、「アリア」というタイトルが付いているからアリアというジャンルに属するという簡単な話ではない。具体的に例えばバッハの「ゴールドベルク変奏曲」の主題は「アリア」という題がついているが、歌曲ではない。</w:t>
      </w:r>
      <w:r w:rsidR="00D30DC8" w:rsidRPr="00C42708">
        <w:rPr>
          <w:rFonts w:ascii="Times New Roman" w:eastAsiaTheme="minorEastAsia" w:hAnsi="Times New Roman" w:hint="eastAsia"/>
          <w:color w:val="000000" w:themeColor="text1"/>
          <w:sz w:val="20"/>
          <w:szCs w:val="20"/>
          <w:lang w:val="de-DE"/>
        </w:rPr>
        <w:t>同時代でオペラやカンタータで「アリア」と呼ばれる曲はそれと全然別の意味でのアリアであり、同じジャンルに属するものではない。</w:t>
      </w:r>
    </w:p>
    <w:p w14:paraId="1CEB0A2E" w14:textId="3B5C3AEA" w:rsidR="00D30DC8" w:rsidRPr="00C42708" w:rsidRDefault="00D30DC8" w:rsidP="00C42708">
      <w:pPr>
        <w:widowControl/>
        <w:autoSpaceDE w:val="0"/>
        <w:autoSpaceDN w:val="0"/>
        <w:adjustRightInd w:val="0"/>
        <w:snapToGrid w:val="0"/>
        <w:spacing w:line="280" w:lineRule="exact"/>
        <w:jc w:val="left"/>
        <w:rPr>
          <w:rFonts w:ascii="Times New Roman" w:eastAsiaTheme="minorEastAsia" w:hAnsi="Times New Roman" w:hint="eastAsia"/>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逆に「アリア」という題が付いていなくても明らかに「アリア」というジャンルに属する曲がある。</w:t>
      </w:r>
    </w:p>
    <w:p w14:paraId="5C4CE8C4" w14:textId="157AD5D9" w:rsidR="00D30DC8" w:rsidRPr="00C42708" w:rsidRDefault="00D30DC8" w:rsidP="00C42708">
      <w:pPr>
        <w:widowControl/>
        <w:autoSpaceDE w:val="0"/>
        <w:autoSpaceDN w:val="0"/>
        <w:adjustRightInd w:val="0"/>
        <w:snapToGrid w:val="0"/>
        <w:spacing w:line="280" w:lineRule="exact"/>
        <w:jc w:val="left"/>
        <w:rPr>
          <w:rFonts w:ascii="Times New Roman" w:eastAsiaTheme="minorEastAsia" w:hAnsi="Times New Roman" w:hint="eastAsia"/>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ジャンルの定義の根拠となる判定基準はジャンルによっても違うが、曲の編成、形式、演奏の場面、社会的な評価などである。</w:t>
      </w:r>
    </w:p>
    <w:p w14:paraId="246AA898" w14:textId="77777777" w:rsidR="00D30DC8" w:rsidRPr="00C42708" w:rsidRDefault="00D30DC8" w:rsidP="00C42708">
      <w:pPr>
        <w:widowControl/>
        <w:autoSpaceDE w:val="0"/>
        <w:autoSpaceDN w:val="0"/>
        <w:adjustRightInd w:val="0"/>
        <w:snapToGrid w:val="0"/>
        <w:spacing w:line="280" w:lineRule="exact"/>
        <w:jc w:val="left"/>
        <w:rPr>
          <w:rFonts w:ascii="Times New Roman" w:eastAsiaTheme="minorEastAsia" w:hAnsi="Times New Roman" w:hint="eastAsia"/>
          <w:color w:val="000000" w:themeColor="text1"/>
          <w:sz w:val="20"/>
          <w:szCs w:val="20"/>
          <w:lang w:val="de-DE"/>
        </w:rPr>
      </w:pPr>
    </w:p>
    <w:p w14:paraId="2AD2A2FD" w14:textId="7D36FA67" w:rsidR="00D30DC8" w:rsidRPr="00C42708" w:rsidRDefault="00D30DC8" w:rsidP="00C42708">
      <w:pPr>
        <w:widowControl/>
        <w:autoSpaceDE w:val="0"/>
        <w:autoSpaceDN w:val="0"/>
        <w:adjustRightInd w:val="0"/>
        <w:snapToGrid w:val="0"/>
        <w:spacing w:line="280" w:lineRule="exact"/>
        <w:jc w:val="left"/>
        <w:rPr>
          <w:rFonts w:ascii="Times New Roman" w:eastAsiaTheme="minorEastAsia" w:hAnsi="Times New Roman" w:hint="eastAsia"/>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②基礎知識　「イタリア語／イタリア風のアリア」というジャンルの定義</w:t>
      </w:r>
    </w:p>
    <w:p w14:paraId="4131303D" w14:textId="24FACF20" w:rsidR="00D30DC8" w:rsidRPr="00C42708" w:rsidRDefault="00D30DC8" w:rsidP="00C42708">
      <w:pPr>
        <w:widowControl/>
        <w:autoSpaceDE w:val="0"/>
        <w:autoSpaceDN w:val="0"/>
        <w:adjustRightInd w:val="0"/>
        <w:snapToGrid w:val="0"/>
        <w:spacing w:line="280" w:lineRule="exact"/>
        <w:jc w:val="left"/>
        <w:rPr>
          <w:rFonts w:ascii="Times New Roman" w:eastAsiaTheme="minorEastAsia" w:hAnsi="Times New Roman" w:hint="eastAsia"/>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ここで定義の対象となるのは</w:t>
      </w:r>
      <w:r w:rsidRPr="00C42708">
        <w:rPr>
          <w:rFonts w:ascii="Times New Roman" w:eastAsiaTheme="minorEastAsia" w:hAnsi="Times New Roman"/>
          <w:color w:val="000000" w:themeColor="text1"/>
          <w:sz w:val="20"/>
          <w:szCs w:val="20"/>
          <w:lang w:val="de-DE"/>
        </w:rPr>
        <w:t>17</w:t>
      </w:r>
      <w:r w:rsidRPr="00C42708">
        <w:rPr>
          <w:rFonts w:ascii="Times New Roman" w:eastAsiaTheme="minorEastAsia" w:hAnsi="Times New Roman" w:hint="eastAsia"/>
          <w:color w:val="000000" w:themeColor="text1"/>
          <w:sz w:val="20"/>
          <w:szCs w:val="20"/>
          <w:lang w:val="de-DE"/>
        </w:rPr>
        <w:t>世紀から</w:t>
      </w:r>
      <w:r w:rsidR="003A42FE" w:rsidRPr="00C42708">
        <w:rPr>
          <w:rFonts w:ascii="Times New Roman" w:eastAsiaTheme="minorEastAsia" w:hAnsi="Times New Roman" w:hint="eastAsia"/>
          <w:color w:val="000000" w:themeColor="text1"/>
          <w:sz w:val="20"/>
          <w:szCs w:val="20"/>
          <w:lang w:val="de-DE"/>
        </w:rPr>
        <w:t>受け継いで</w:t>
      </w:r>
      <w:r w:rsidRPr="00C42708">
        <w:rPr>
          <w:rFonts w:ascii="Times New Roman" w:eastAsiaTheme="minorEastAsia" w:hAnsi="Times New Roman" w:hint="eastAsia"/>
          <w:color w:val="000000" w:themeColor="text1"/>
          <w:sz w:val="20"/>
          <w:szCs w:val="20"/>
          <w:lang w:val="de-DE"/>
        </w:rPr>
        <w:t>、</w:t>
      </w:r>
      <w:r w:rsidRPr="00C42708">
        <w:rPr>
          <w:rFonts w:ascii="Times New Roman" w:eastAsiaTheme="minorEastAsia" w:hAnsi="Times New Roman"/>
          <w:color w:val="000000" w:themeColor="text1"/>
          <w:sz w:val="20"/>
          <w:szCs w:val="20"/>
          <w:lang w:val="de-DE"/>
        </w:rPr>
        <w:t>18</w:t>
      </w:r>
      <w:r w:rsidRPr="00C42708">
        <w:rPr>
          <w:rFonts w:ascii="Times New Roman" w:eastAsiaTheme="minorEastAsia" w:hAnsi="Times New Roman" w:hint="eastAsia"/>
          <w:color w:val="000000" w:themeColor="text1"/>
          <w:sz w:val="20"/>
          <w:szCs w:val="20"/>
          <w:lang w:val="de-DE"/>
        </w:rPr>
        <w:t>世紀を中心とする、</w:t>
      </w:r>
      <w:r w:rsidRPr="00C42708">
        <w:rPr>
          <w:rFonts w:ascii="Times New Roman" w:eastAsiaTheme="minorEastAsia" w:hAnsi="Times New Roman"/>
          <w:color w:val="000000" w:themeColor="text1"/>
          <w:sz w:val="20"/>
          <w:szCs w:val="20"/>
          <w:lang w:val="de-DE"/>
        </w:rPr>
        <w:t>19</w:t>
      </w:r>
      <w:r w:rsidRPr="00C42708">
        <w:rPr>
          <w:rFonts w:ascii="Times New Roman" w:eastAsiaTheme="minorEastAsia" w:hAnsi="Times New Roman" w:hint="eastAsia"/>
          <w:color w:val="000000" w:themeColor="text1"/>
          <w:sz w:val="20"/>
          <w:szCs w:val="20"/>
          <w:lang w:val="de-DE"/>
        </w:rPr>
        <w:t>世紀にも続けて存在するジャンルのことである。アリアはオペラやオラトリオやカンタータの一楽章として</w:t>
      </w:r>
      <w:r w:rsidR="003A42FE" w:rsidRPr="00C42708">
        <w:rPr>
          <w:rFonts w:ascii="Times New Roman" w:eastAsiaTheme="minorEastAsia" w:hAnsi="Times New Roman" w:hint="eastAsia"/>
          <w:color w:val="000000" w:themeColor="text1"/>
          <w:sz w:val="20"/>
          <w:szCs w:val="20"/>
          <w:lang w:val="de-DE"/>
        </w:rPr>
        <w:t>存在するもの</w:t>
      </w:r>
      <w:r w:rsidRPr="00C42708">
        <w:rPr>
          <w:rFonts w:ascii="Times New Roman" w:eastAsiaTheme="minorEastAsia" w:hAnsi="Times New Roman" w:hint="eastAsia"/>
          <w:color w:val="000000" w:themeColor="text1"/>
          <w:sz w:val="20"/>
          <w:szCs w:val="20"/>
          <w:lang w:val="de-DE"/>
        </w:rPr>
        <w:t>が多い</w:t>
      </w:r>
      <w:r w:rsidR="003A42FE" w:rsidRPr="00C42708">
        <w:rPr>
          <w:rFonts w:ascii="Times New Roman" w:eastAsiaTheme="minorEastAsia" w:hAnsi="Times New Roman" w:hint="eastAsia"/>
          <w:color w:val="000000" w:themeColor="text1"/>
          <w:sz w:val="20"/>
          <w:szCs w:val="20"/>
          <w:lang w:val="de-DE"/>
        </w:rPr>
        <w:t>の</w:t>
      </w:r>
      <w:r w:rsidRPr="00C42708">
        <w:rPr>
          <w:rFonts w:ascii="Times New Roman" w:eastAsiaTheme="minorEastAsia" w:hAnsi="Times New Roman" w:hint="eastAsia"/>
          <w:color w:val="000000" w:themeColor="text1"/>
          <w:sz w:val="20"/>
          <w:szCs w:val="20"/>
          <w:lang w:val="de-DE"/>
        </w:rPr>
        <w:t>だが、単独の曲</w:t>
      </w:r>
      <w:r w:rsidRPr="00C42708">
        <w:rPr>
          <w:rFonts w:ascii="Times New Roman" w:eastAsiaTheme="minorEastAsia" w:hAnsi="Times New Roman" w:hint="eastAsia"/>
          <w:color w:val="000000" w:themeColor="text1"/>
          <w:sz w:val="20"/>
          <w:szCs w:val="20"/>
          <w:lang w:val="de-DE"/>
        </w:rPr>
        <w:t>（「演奏会用アリア」）</w:t>
      </w:r>
      <w:r w:rsidRPr="00C42708">
        <w:rPr>
          <w:rFonts w:ascii="Times New Roman" w:eastAsiaTheme="minorEastAsia" w:hAnsi="Times New Roman" w:hint="eastAsia"/>
          <w:color w:val="000000" w:themeColor="text1"/>
          <w:sz w:val="20"/>
          <w:szCs w:val="20"/>
          <w:lang w:val="de-DE"/>
        </w:rPr>
        <w:t>として作曲される場合もあった。編成は原則として一人の歌手によってソロで歌われ、オーケストラの伴奏が付くものである。アリアがレチタティーヴォに続く場合が標準である。レチタティーヴォというのはリズム的に自由な曲で、単純な伴奏が付いていて、多くの言葉を短い時間で聞き取り易く語る、いわゆる「形式のない形式」である。それに対してアリアでは短い韻文の歌詞が繰り返されながら、音楽の表現と歌唱の技術を中心とする、がっちりした形式を持つ曲である。</w:t>
      </w:r>
      <w:r w:rsidRPr="00C42708">
        <w:rPr>
          <w:rFonts w:ascii="Times New Roman" w:eastAsiaTheme="minorEastAsia" w:hAnsi="Times New Roman"/>
          <w:color w:val="000000" w:themeColor="text1"/>
          <w:sz w:val="20"/>
          <w:szCs w:val="20"/>
          <w:lang w:val="de-DE"/>
        </w:rPr>
        <w:t>18</w:t>
      </w:r>
      <w:r w:rsidRPr="00C42708">
        <w:rPr>
          <w:rFonts w:ascii="Times New Roman" w:eastAsiaTheme="minorEastAsia" w:hAnsi="Times New Roman" w:hint="eastAsia"/>
          <w:color w:val="000000" w:themeColor="text1"/>
          <w:sz w:val="20"/>
          <w:szCs w:val="20"/>
          <w:lang w:val="de-DE"/>
        </w:rPr>
        <w:t>世紀のアリアは原則として三部形式（</w:t>
      </w:r>
      <w:r w:rsidRPr="00C42708">
        <w:rPr>
          <w:rFonts w:ascii="Times New Roman" w:eastAsiaTheme="minorEastAsia" w:hAnsi="Times New Roman"/>
          <w:color w:val="000000" w:themeColor="text1"/>
          <w:sz w:val="20"/>
          <w:szCs w:val="20"/>
          <w:lang w:val="de-DE"/>
        </w:rPr>
        <w:t>ABA</w:t>
      </w:r>
      <w:r w:rsidRPr="00C42708">
        <w:rPr>
          <w:rFonts w:ascii="Times New Roman" w:eastAsiaTheme="minorEastAsia" w:hAnsi="Times New Roman" w:hint="eastAsia"/>
          <w:color w:val="000000" w:themeColor="text1"/>
          <w:sz w:val="20"/>
          <w:szCs w:val="20"/>
          <w:lang w:val="de-DE"/>
        </w:rPr>
        <w:t>）で、最初の</w:t>
      </w:r>
      <w:r w:rsidRPr="00C42708">
        <w:rPr>
          <w:rFonts w:ascii="Times New Roman" w:eastAsiaTheme="minorEastAsia" w:hAnsi="Times New Roman"/>
          <w:color w:val="000000" w:themeColor="text1"/>
          <w:sz w:val="20"/>
          <w:szCs w:val="20"/>
          <w:lang w:val="de-DE"/>
        </w:rPr>
        <w:t>A</w:t>
      </w:r>
      <w:r w:rsidRPr="00C42708">
        <w:rPr>
          <w:rFonts w:ascii="Times New Roman" w:eastAsiaTheme="minorEastAsia" w:hAnsi="Times New Roman" w:hint="eastAsia"/>
          <w:color w:val="000000" w:themeColor="text1"/>
          <w:sz w:val="20"/>
          <w:szCs w:val="20"/>
          <w:lang w:val="de-DE"/>
        </w:rPr>
        <w:t>部とコントラストを成す</w:t>
      </w:r>
      <w:r w:rsidRPr="00C42708">
        <w:rPr>
          <w:rFonts w:ascii="Times New Roman" w:eastAsiaTheme="minorEastAsia" w:hAnsi="Times New Roman"/>
          <w:color w:val="000000" w:themeColor="text1"/>
          <w:sz w:val="20"/>
          <w:szCs w:val="20"/>
          <w:lang w:val="de-DE"/>
        </w:rPr>
        <w:t>B</w:t>
      </w:r>
      <w:r w:rsidRPr="00C42708">
        <w:rPr>
          <w:rFonts w:ascii="Times New Roman" w:eastAsiaTheme="minorEastAsia" w:hAnsi="Times New Roman" w:hint="eastAsia"/>
          <w:color w:val="000000" w:themeColor="text1"/>
          <w:sz w:val="20"/>
          <w:szCs w:val="20"/>
          <w:lang w:val="de-DE"/>
        </w:rPr>
        <w:t>部の後に</w:t>
      </w:r>
      <w:r w:rsidRPr="00C42708">
        <w:rPr>
          <w:rFonts w:ascii="Times New Roman" w:eastAsiaTheme="minorEastAsia" w:hAnsi="Times New Roman"/>
          <w:color w:val="000000" w:themeColor="text1"/>
          <w:sz w:val="20"/>
          <w:szCs w:val="20"/>
          <w:lang w:val="de-DE"/>
        </w:rPr>
        <w:t>A</w:t>
      </w:r>
      <w:r w:rsidRPr="00C42708">
        <w:rPr>
          <w:rFonts w:ascii="Times New Roman" w:eastAsiaTheme="minorEastAsia" w:hAnsi="Times New Roman" w:hint="eastAsia"/>
          <w:color w:val="000000" w:themeColor="text1"/>
          <w:sz w:val="20"/>
          <w:szCs w:val="20"/>
          <w:lang w:val="de-DE"/>
        </w:rPr>
        <w:t>部が繰り返される（</w:t>
      </w:r>
      <w:r w:rsidRPr="00C42708">
        <w:rPr>
          <w:rFonts w:ascii="Times New Roman" w:eastAsiaTheme="minorEastAsia" w:hAnsi="Times New Roman"/>
          <w:color w:val="000000" w:themeColor="text1"/>
          <w:sz w:val="20"/>
          <w:szCs w:val="20"/>
          <w:lang w:val="de-DE"/>
        </w:rPr>
        <w:t>“da capo”</w:t>
      </w:r>
      <w:r w:rsidRPr="00C42708">
        <w:rPr>
          <w:rFonts w:ascii="Times New Roman" w:eastAsiaTheme="minorEastAsia" w:hAnsi="Times New Roman" w:hint="eastAsia"/>
          <w:color w:val="000000" w:themeColor="text1"/>
          <w:sz w:val="20"/>
          <w:szCs w:val="20"/>
          <w:lang w:val="de-DE"/>
        </w:rPr>
        <w:t>という）のである。これは「ダ・カーポ・アリア」とも言われる。</w:t>
      </w:r>
    </w:p>
    <w:p w14:paraId="44E8C38F" w14:textId="5FE561D0" w:rsidR="003A42FE" w:rsidRPr="00C42708" w:rsidRDefault="003A42FE" w:rsidP="00C42708">
      <w:pPr>
        <w:widowControl/>
        <w:autoSpaceDE w:val="0"/>
        <w:autoSpaceDN w:val="0"/>
        <w:adjustRightInd w:val="0"/>
        <w:snapToGrid w:val="0"/>
        <w:spacing w:line="280" w:lineRule="exact"/>
        <w:jc w:val="left"/>
        <w:rPr>
          <w:rFonts w:ascii="Times New Roman" w:eastAsiaTheme="minorEastAsia" w:hAnsi="Times New Roman" w:hint="eastAsia"/>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さらに言えばレチタティーヴォは物語を進める役割があり、アリアでは物語が一旦止まって、歌手が自分の感情や回想を伝える役割がある。</w:t>
      </w:r>
      <w:r w:rsidRPr="00C42708">
        <w:rPr>
          <w:rFonts w:ascii="Times New Roman" w:eastAsiaTheme="minorEastAsia" w:hAnsi="Times New Roman"/>
          <w:color w:val="000000" w:themeColor="text1"/>
          <w:sz w:val="20"/>
          <w:szCs w:val="20"/>
          <w:lang w:val="de-DE"/>
        </w:rPr>
        <w:t>18</w:t>
      </w:r>
      <w:r w:rsidRPr="00C42708">
        <w:rPr>
          <w:rFonts w:ascii="Times New Roman" w:eastAsiaTheme="minorEastAsia" w:hAnsi="Times New Roman" w:hint="eastAsia"/>
          <w:color w:val="000000" w:themeColor="text1"/>
          <w:sz w:val="20"/>
          <w:szCs w:val="20"/>
          <w:lang w:val="de-DE"/>
        </w:rPr>
        <w:t>世紀前半のパターン化したアリアでは、歌手がアリアの後に舞台から居なくなり、逆に舞台から居なくなる人がその前にアリアを歌うというほとんど決まった方式になっていたそうである。</w:t>
      </w:r>
    </w:p>
    <w:p w14:paraId="7DE6647E" w14:textId="77777777" w:rsidR="003A42FE" w:rsidRPr="00C42708" w:rsidRDefault="003A42FE" w:rsidP="00C42708">
      <w:pPr>
        <w:widowControl/>
        <w:autoSpaceDE w:val="0"/>
        <w:autoSpaceDN w:val="0"/>
        <w:adjustRightInd w:val="0"/>
        <w:snapToGrid w:val="0"/>
        <w:spacing w:line="280" w:lineRule="exact"/>
        <w:jc w:val="left"/>
        <w:rPr>
          <w:rFonts w:ascii="Times New Roman" w:eastAsiaTheme="minorEastAsia" w:hAnsi="Times New Roman" w:hint="eastAsia"/>
          <w:color w:val="000000" w:themeColor="text1"/>
          <w:sz w:val="20"/>
          <w:szCs w:val="20"/>
          <w:lang w:val="de-DE"/>
        </w:rPr>
      </w:pPr>
    </w:p>
    <w:p w14:paraId="0AAA2040" w14:textId="4710450E" w:rsidR="003A42FE" w:rsidRPr="00C42708" w:rsidRDefault="003A42FE" w:rsidP="00C42708">
      <w:pPr>
        <w:widowControl/>
        <w:autoSpaceDE w:val="0"/>
        <w:autoSpaceDN w:val="0"/>
        <w:adjustRightInd w:val="0"/>
        <w:snapToGrid w:val="0"/>
        <w:spacing w:line="280" w:lineRule="exact"/>
        <w:jc w:val="left"/>
        <w:rPr>
          <w:rFonts w:ascii="Times New Roman" w:eastAsiaTheme="minorEastAsia" w:hAnsi="Times New Roman" w:hint="eastAsia"/>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 xml:space="preserve">③基礎知識　</w:t>
      </w:r>
      <w:r w:rsidRPr="00C42708">
        <w:rPr>
          <w:rFonts w:ascii="Times New Roman" w:eastAsiaTheme="minorEastAsia" w:hAnsi="Times New Roman"/>
          <w:color w:val="000000" w:themeColor="text1"/>
          <w:sz w:val="20"/>
          <w:szCs w:val="20"/>
          <w:lang w:val="de-DE"/>
        </w:rPr>
        <w:t>18</w:t>
      </w:r>
      <w:r w:rsidRPr="00C42708">
        <w:rPr>
          <w:rFonts w:ascii="Times New Roman" w:eastAsiaTheme="minorEastAsia" w:hAnsi="Times New Roman" w:hint="eastAsia"/>
          <w:color w:val="000000" w:themeColor="text1"/>
          <w:sz w:val="20"/>
          <w:szCs w:val="20"/>
          <w:lang w:val="de-DE"/>
        </w:rPr>
        <w:t>世紀のドイツ語圏におけるイタリア語とドイツ語のアリア</w:t>
      </w:r>
    </w:p>
    <w:p w14:paraId="633F6CF1" w14:textId="3ADD009A" w:rsidR="003A42FE" w:rsidRPr="00C42708" w:rsidRDefault="003A42FE" w:rsidP="00446717">
      <w:pPr>
        <w:autoSpaceDE w:val="0"/>
        <w:autoSpaceDN w:val="0"/>
        <w:adjustRightInd w:val="0"/>
        <w:snapToGrid w:val="0"/>
        <w:spacing w:line="280" w:lineRule="exact"/>
        <w:jc w:val="left"/>
        <w:rPr>
          <w:rFonts w:ascii="Times New Roman" w:eastAsiaTheme="minorEastAsia" w:hAnsi="Times New Roman" w:hint="eastAsia"/>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アリア」というジャンルは―すくなくとも上記の限定された意味では―イタリアから発生したジャンルで、ヨーロッパ全体に広がってもずっとイタリア・オペラの発展の影響で存在していた。つまり、「イタリア風のアリア」</w:t>
      </w:r>
      <w:r w:rsidRPr="00C42708">
        <w:rPr>
          <w:rFonts w:ascii="Times New Roman" w:eastAsiaTheme="minorEastAsia" w:hAnsi="Times New Roman" w:hint="eastAsia"/>
          <w:color w:val="000000" w:themeColor="text1"/>
          <w:sz w:val="20"/>
          <w:szCs w:val="20"/>
          <w:lang w:val="de-DE"/>
        </w:rPr>
        <w:lastRenderedPageBreak/>
        <w:t>以外にも多くの国にアリアが存在したが、それが完全に独立した発展を見せる場合が少なく、「アリア」というジャンルの新しい傾向がまずイタリア・オペラで最初に見られるのが常例であった。しかし「イタリア・オペラで見られる」と言っても、それが必ずしも</w:t>
      </w:r>
      <w:r w:rsidRPr="00C42708">
        <w:rPr>
          <w:rFonts w:ascii="Times New Roman" w:eastAsiaTheme="minorEastAsia" w:hAnsi="Times New Roman" w:hint="eastAsia"/>
          <w:color w:val="000000" w:themeColor="text1"/>
          <w:sz w:val="20"/>
          <w:szCs w:val="20"/>
          <w:em w:val="dot"/>
          <w:lang w:val="de-DE"/>
        </w:rPr>
        <w:t>イタリアで</w:t>
      </w:r>
      <w:r w:rsidRPr="00C42708">
        <w:rPr>
          <w:rFonts w:ascii="Times New Roman" w:eastAsiaTheme="minorEastAsia" w:hAnsi="Times New Roman" w:hint="eastAsia"/>
          <w:color w:val="000000" w:themeColor="text1"/>
          <w:sz w:val="20"/>
          <w:szCs w:val="20"/>
          <w:lang w:val="de-DE"/>
        </w:rPr>
        <w:t>最初に起こったという意味とは限らない。たとえば</w:t>
      </w:r>
      <w:r w:rsidRPr="00C42708">
        <w:rPr>
          <w:rFonts w:ascii="Times New Roman" w:eastAsiaTheme="minorEastAsia" w:hAnsi="Times New Roman"/>
          <w:color w:val="000000" w:themeColor="text1"/>
          <w:sz w:val="20"/>
          <w:szCs w:val="20"/>
          <w:lang w:val="de-DE"/>
        </w:rPr>
        <w:t>18</w:t>
      </w:r>
      <w:r w:rsidRPr="00C42708">
        <w:rPr>
          <w:rFonts w:ascii="Times New Roman" w:eastAsiaTheme="minorEastAsia" w:hAnsi="Times New Roman" w:hint="eastAsia"/>
          <w:color w:val="000000" w:themeColor="text1"/>
          <w:sz w:val="20"/>
          <w:szCs w:val="20"/>
          <w:lang w:val="de-DE"/>
        </w:rPr>
        <w:t>世紀前半のイタリア・オペラのもっとも代表的な脚本家は</w:t>
      </w:r>
      <w:r w:rsidR="00D22FB3" w:rsidRPr="00C42708">
        <w:rPr>
          <w:rFonts w:ascii="Times New Roman" w:eastAsiaTheme="minorEastAsia" w:hAnsi="Times New Roman" w:hint="eastAsia"/>
          <w:color w:val="000000" w:themeColor="text1"/>
          <w:sz w:val="20"/>
          <w:szCs w:val="20"/>
          <w:lang w:val="de-DE"/>
        </w:rPr>
        <w:t>ピエトロ・</w:t>
      </w:r>
      <w:r w:rsidRPr="00C42708">
        <w:rPr>
          <w:rFonts w:ascii="Times New Roman" w:eastAsiaTheme="minorEastAsia" w:hAnsi="Times New Roman" w:hint="eastAsia"/>
          <w:color w:val="000000" w:themeColor="text1"/>
          <w:sz w:val="20"/>
          <w:szCs w:val="20"/>
          <w:lang w:val="de-DE"/>
        </w:rPr>
        <w:t>メタスターズィオ（</w:t>
      </w:r>
      <w:r w:rsidR="00D22FB3" w:rsidRPr="00C42708">
        <w:rPr>
          <w:rFonts w:ascii="Times New Roman" w:eastAsiaTheme="minorEastAsia" w:hAnsi="Times New Roman"/>
          <w:color w:val="000000" w:themeColor="text1"/>
          <w:sz w:val="20"/>
          <w:szCs w:val="20"/>
          <w:lang w:val="de-DE"/>
        </w:rPr>
        <w:t xml:space="preserve">Pietro </w:t>
      </w:r>
      <w:proofErr w:type="spellStart"/>
      <w:r w:rsidRPr="00C42708">
        <w:rPr>
          <w:rFonts w:ascii="Times New Roman" w:eastAsiaTheme="minorEastAsia" w:hAnsi="Times New Roman"/>
          <w:color w:val="000000" w:themeColor="text1"/>
          <w:sz w:val="20"/>
          <w:szCs w:val="20"/>
          <w:lang w:val="de-DE"/>
        </w:rPr>
        <w:t>Metastasio</w:t>
      </w:r>
      <w:proofErr w:type="spellEnd"/>
      <w:r w:rsidR="00D22FB3" w:rsidRPr="00C42708">
        <w:rPr>
          <w:rFonts w:ascii="Times New Roman" w:eastAsiaTheme="minorEastAsia" w:hAnsi="Times New Roman"/>
          <w:color w:val="000000" w:themeColor="text1"/>
          <w:sz w:val="20"/>
          <w:szCs w:val="20"/>
          <w:lang w:val="de-DE"/>
        </w:rPr>
        <w:t>, 1698–1782</w:t>
      </w:r>
      <w:r w:rsidRPr="00C42708">
        <w:rPr>
          <w:rFonts w:ascii="Times New Roman" w:eastAsiaTheme="minorEastAsia" w:hAnsi="Times New Roman" w:hint="eastAsia"/>
          <w:color w:val="000000" w:themeColor="text1"/>
          <w:sz w:val="20"/>
          <w:szCs w:val="20"/>
          <w:lang w:val="de-DE"/>
        </w:rPr>
        <w:t>）であるが、彼は人生の大部分をウィーンの「皇帝詩人」として過ごした、つまりイタリア語の作品を書き上げながらもドイツ語圏の国で活躍した。また</w:t>
      </w:r>
      <w:r w:rsidR="00237946" w:rsidRPr="00C42708">
        <w:rPr>
          <w:rFonts w:ascii="Times New Roman" w:eastAsiaTheme="minorEastAsia" w:hAnsi="Times New Roman" w:hint="eastAsia"/>
          <w:color w:val="000000" w:themeColor="text1"/>
          <w:sz w:val="20"/>
          <w:szCs w:val="20"/>
          <w:lang w:val="de-DE"/>
        </w:rPr>
        <w:t>メタスターズィオ</w:t>
      </w:r>
      <w:r w:rsidRPr="00C42708">
        <w:rPr>
          <w:rFonts w:ascii="Times New Roman" w:eastAsiaTheme="minorEastAsia" w:hAnsi="Times New Roman" w:hint="eastAsia"/>
          <w:color w:val="000000" w:themeColor="text1"/>
          <w:sz w:val="20"/>
          <w:szCs w:val="20"/>
          <w:lang w:val="de-DE"/>
        </w:rPr>
        <w:t>の台本を作曲した作曲家が数多くいるのだが、その中でもっとも代表的に一人は</w:t>
      </w:r>
      <w:r w:rsidR="00D22FB3" w:rsidRPr="00C42708">
        <w:rPr>
          <w:rFonts w:ascii="Times New Roman" w:eastAsiaTheme="minorEastAsia" w:hAnsi="Times New Roman" w:hint="eastAsia"/>
          <w:color w:val="000000" w:themeColor="text1"/>
          <w:sz w:val="20"/>
          <w:szCs w:val="20"/>
          <w:lang w:val="de-DE"/>
        </w:rPr>
        <w:t>ヨーハン・アドルフ・ハッセ（</w:t>
      </w:r>
      <w:r w:rsidRPr="00C42708">
        <w:rPr>
          <w:rFonts w:ascii="Times New Roman" w:eastAsiaTheme="minorEastAsia" w:hAnsi="Times New Roman"/>
          <w:color w:val="000000" w:themeColor="text1"/>
          <w:sz w:val="20"/>
          <w:szCs w:val="20"/>
          <w:lang w:val="de-DE"/>
        </w:rPr>
        <w:t>Johann Adolph Hasse</w:t>
      </w:r>
      <w:r w:rsidR="00D22FB3" w:rsidRPr="00C42708">
        <w:rPr>
          <w:rFonts w:ascii="Times New Roman" w:eastAsiaTheme="minorEastAsia" w:hAnsi="Times New Roman"/>
          <w:color w:val="000000" w:themeColor="text1"/>
          <w:sz w:val="20"/>
          <w:szCs w:val="20"/>
          <w:lang w:val="de-DE"/>
        </w:rPr>
        <w:t>, 1699–1783</w:t>
      </w:r>
      <w:r w:rsidR="00D22FB3" w:rsidRPr="00C42708">
        <w:rPr>
          <w:rFonts w:ascii="Times New Roman" w:eastAsiaTheme="minorEastAsia" w:hAnsi="Times New Roman" w:hint="eastAsia"/>
          <w:color w:val="000000" w:themeColor="text1"/>
          <w:sz w:val="20"/>
          <w:szCs w:val="20"/>
          <w:lang w:val="de-DE"/>
        </w:rPr>
        <w:t>）</w:t>
      </w:r>
      <w:r w:rsidRPr="00C42708">
        <w:rPr>
          <w:rFonts w:ascii="Times New Roman" w:eastAsiaTheme="minorEastAsia" w:hAnsi="Times New Roman" w:hint="eastAsia"/>
          <w:color w:val="000000" w:themeColor="text1"/>
          <w:sz w:val="20"/>
          <w:szCs w:val="20"/>
          <w:lang w:val="de-DE"/>
        </w:rPr>
        <w:t>というドイツ人の作曲家であった。</w:t>
      </w:r>
      <w:r w:rsidR="00237946" w:rsidRPr="00C42708">
        <w:rPr>
          <w:rFonts w:ascii="Times New Roman" w:eastAsiaTheme="minorEastAsia" w:hAnsi="Times New Roman" w:hint="eastAsia"/>
          <w:color w:val="000000" w:themeColor="text1"/>
          <w:sz w:val="20"/>
          <w:szCs w:val="20"/>
          <w:lang w:val="de-DE"/>
        </w:rPr>
        <w:t>ハッセ</w:t>
      </w:r>
      <w:r w:rsidRPr="00C42708">
        <w:rPr>
          <w:rFonts w:ascii="Times New Roman" w:eastAsiaTheme="minorEastAsia" w:hAnsi="Times New Roman" w:hint="eastAsia"/>
          <w:color w:val="000000" w:themeColor="text1"/>
          <w:sz w:val="20"/>
          <w:szCs w:val="20"/>
          <w:lang w:val="de-DE"/>
        </w:rPr>
        <w:t>は若い時にイタリアで勉強しそこで若い</w:t>
      </w:r>
      <w:r w:rsidR="00237946" w:rsidRPr="00C42708">
        <w:rPr>
          <w:rFonts w:ascii="Times New Roman" w:eastAsiaTheme="minorEastAsia" w:hAnsi="Times New Roman" w:hint="eastAsia"/>
          <w:color w:val="000000" w:themeColor="text1"/>
          <w:sz w:val="20"/>
          <w:szCs w:val="20"/>
          <w:lang w:val="de-DE"/>
        </w:rPr>
        <w:t>メタスターズィオ</w:t>
      </w:r>
      <w:r w:rsidRPr="00C42708">
        <w:rPr>
          <w:rFonts w:ascii="Times New Roman" w:eastAsiaTheme="minorEastAsia" w:hAnsi="Times New Roman" w:hint="eastAsia"/>
          <w:color w:val="000000" w:themeColor="text1"/>
          <w:sz w:val="20"/>
          <w:szCs w:val="20"/>
          <w:lang w:val="de-DE"/>
        </w:rPr>
        <w:t>と交友関係を結んだが、後で主にドレーステンの宮廷オペラで活躍した。彼のオペラは全てイタリア語の台本に基づくものである。</w:t>
      </w:r>
    </w:p>
    <w:p w14:paraId="2F939739" w14:textId="43ABA970" w:rsidR="003A42FE" w:rsidRPr="00C42708" w:rsidRDefault="003A42FE" w:rsidP="00C42708">
      <w:pPr>
        <w:widowControl/>
        <w:autoSpaceDE w:val="0"/>
        <w:autoSpaceDN w:val="0"/>
        <w:adjustRightInd w:val="0"/>
        <w:snapToGrid w:val="0"/>
        <w:spacing w:line="280" w:lineRule="exact"/>
        <w:jc w:val="left"/>
        <w:rPr>
          <w:rFonts w:ascii="Times New Roman" w:eastAsiaTheme="minorEastAsia" w:hAnsi="Times New Roman" w:hint="eastAsia"/>
          <w:color w:val="000000" w:themeColor="text1"/>
          <w:sz w:val="20"/>
          <w:szCs w:val="20"/>
          <w:lang w:val="de-DE"/>
        </w:rPr>
      </w:pPr>
      <w:r w:rsidRPr="00C42708">
        <w:rPr>
          <w:rFonts w:ascii="Times New Roman" w:eastAsiaTheme="minorEastAsia" w:hAnsi="Times New Roman"/>
          <w:color w:val="000000" w:themeColor="text1"/>
          <w:sz w:val="20"/>
          <w:szCs w:val="20"/>
          <w:lang w:val="de-DE"/>
        </w:rPr>
        <w:t>18</w:t>
      </w:r>
      <w:r w:rsidRPr="00C42708">
        <w:rPr>
          <w:rFonts w:ascii="Times New Roman" w:eastAsiaTheme="minorEastAsia" w:hAnsi="Times New Roman" w:hint="eastAsia"/>
          <w:color w:val="000000" w:themeColor="text1"/>
          <w:sz w:val="20"/>
          <w:szCs w:val="20"/>
          <w:lang w:val="de-DE"/>
        </w:rPr>
        <w:t>世紀後半にはドイツ語のオペラも現れ（例えばモーツァルトの『魔笛』などが有名）、ドイツ語のアリアも一つの（下位）ジャンルとして成立するが、それらの作品にもイタリア風のアリアの影響が強く感じられる。</w:t>
      </w:r>
    </w:p>
    <w:p w14:paraId="162CB592" w14:textId="77777777" w:rsidR="00D30DC8" w:rsidRPr="00C42708" w:rsidRDefault="00D30DC8" w:rsidP="00C42708">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p>
    <w:p w14:paraId="6BCE4271" w14:textId="09D2A37C" w:rsidR="00E75429" w:rsidRPr="00C42708" w:rsidRDefault="00E75429" w:rsidP="00C42708">
      <w:pPr>
        <w:widowControl/>
        <w:autoSpaceDE w:val="0"/>
        <w:autoSpaceDN w:val="0"/>
        <w:adjustRightInd w:val="0"/>
        <w:snapToGrid w:val="0"/>
        <w:spacing w:line="280" w:lineRule="exact"/>
        <w:jc w:val="left"/>
        <w:rPr>
          <w:rFonts w:ascii="Times New Roman" w:eastAsiaTheme="minorEastAsia" w:hAnsi="Times New Roman" w:hint="eastAsia"/>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授業で聴く音楽</w:t>
      </w:r>
    </w:p>
    <w:p w14:paraId="70D67D92" w14:textId="42E3410A" w:rsidR="00E75429" w:rsidRPr="00C42708" w:rsidRDefault="005A4303" w:rsidP="00C42708">
      <w:pPr>
        <w:widowControl/>
        <w:autoSpaceDE w:val="0"/>
        <w:autoSpaceDN w:val="0"/>
        <w:adjustRightInd w:val="0"/>
        <w:snapToGrid w:val="0"/>
        <w:spacing w:line="280" w:lineRule="exact"/>
        <w:jc w:val="left"/>
        <w:rPr>
          <w:rFonts w:ascii="Times New Roman" w:eastAsiaTheme="minorEastAsia" w:hAnsi="Times New Roman" w:hint="eastAsia"/>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 xml:space="preserve">１　</w:t>
      </w:r>
      <w:r w:rsidR="00E75429" w:rsidRPr="00C42708">
        <w:rPr>
          <w:rFonts w:ascii="Times New Roman" w:eastAsiaTheme="minorEastAsia" w:hAnsi="Times New Roman" w:hint="eastAsia"/>
          <w:color w:val="000000" w:themeColor="text1"/>
          <w:sz w:val="20"/>
          <w:szCs w:val="20"/>
          <w:lang w:val="de-DE"/>
        </w:rPr>
        <w:t>ハッセのアリアの一例</w:t>
      </w:r>
    </w:p>
    <w:p w14:paraId="11182D4E" w14:textId="6C163067" w:rsidR="00E75429" w:rsidRPr="00C42708" w:rsidRDefault="00E75429" w:rsidP="00C42708">
      <w:pPr>
        <w:widowControl/>
        <w:autoSpaceDE w:val="0"/>
        <w:autoSpaceDN w:val="0"/>
        <w:adjustRightInd w:val="0"/>
        <w:snapToGrid w:val="0"/>
        <w:spacing w:line="280" w:lineRule="exact"/>
        <w:jc w:val="left"/>
        <w:rPr>
          <w:rFonts w:ascii="Times New Roman" w:eastAsiaTheme="minorEastAsia" w:hAnsi="Times New Roman" w:hint="eastAsia"/>
          <w:color w:val="000000" w:themeColor="text1"/>
          <w:sz w:val="20"/>
          <w:szCs w:val="20"/>
          <w:lang w:val="de-DE"/>
        </w:rPr>
      </w:pPr>
      <w:r w:rsidRPr="00C42708">
        <w:rPr>
          <w:rFonts w:ascii="Times New Roman" w:eastAsiaTheme="minorEastAsia" w:hAnsi="Times New Roman"/>
          <w:color w:val="000000" w:themeColor="text1"/>
          <w:sz w:val="20"/>
          <w:szCs w:val="20"/>
          <w:lang w:val="de-DE"/>
        </w:rPr>
        <w:t>http://www.youtube.com/watch?v=CCdLqoYxeF4&amp;list=PLD32953D0FFD51938</w:t>
      </w:r>
    </w:p>
    <w:p w14:paraId="6AD6B014" w14:textId="59A012BD" w:rsidR="00724A52" w:rsidRPr="00C42708" w:rsidRDefault="00724A52" w:rsidP="00C42708">
      <w:pPr>
        <w:widowControl/>
        <w:autoSpaceDE w:val="0"/>
        <w:autoSpaceDN w:val="0"/>
        <w:adjustRightInd w:val="0"/>
        <w:snapToGrid w:val="0"/>
        <w:spacing w:line="280" w:lineRule="exact"/>
        <w:jc w:val="left"/>
        <w:rPr>
          <w:rFonts w:ascii="Times New Roman" w:eastAsiaTheme="minorEastAsia" w:hAnsi="Times New Roman" w:hint="eastAsia"/>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この録音は</w:t>
      </w:r>
      <w:proofErr w:type="spellStart"/>
      <w:r w:rsidRPr="00C42708">
        <w:rPr>
          <w:rFonts w:ascii="Times New Roman" w:eastAsiaTheme="minorEastAsia" w:hAnsi="Times New Roman"/>
          <w:color w:val="000000" w:themeColor="text1"/>
          <w:sz w:val="20"/>
          <w:szCs w:val="20"/>
          <w:lang w:val="de-DE"/>
        </w:rPr>
        <w:t>Cleofide</w:t>
      </w:r>
      <w:proofErr w:type="spellEnd"/>
      <w:r w:rsidRPr="00C42708">
        <w:rPr>
          <w:rFonts w:ascii="Times New Roman" w:eastAsiaTheme="minorEastAsia" w:hAnsi="Times New Roman" w:hint="eastAsia"/>
          <w:color w:val="000000" w:themeColor="text1"/>
          <w:sz w:val="20"/>
          <w:szCs w:val="20"/>
          <w:lang w:val="de-DE"/>
        </w:rPr>
        <w:t>という、メタスターズィオの台本に</w:t>
      </w:r>
      <w:r w:rsidRPr="00C42708">
        <w:rPr>
          <w:rFonts w:ascii="Times New Roman" w:eastAsiaTheme="minorEastAsia" w:hAnsi="Times New Roman"/>
          <w:color w:val="000000" w:themeColor="text1"/>
          <w:sz w:val="20"/>
          <w:szCs w:val="20"/>
          <w:lang w:val="de-DE"/>
        </w:rPr>
        <w:t xml:space="preserve">Michelangelo </w:t>
      </w:r>
      <w:proofErr w:type="spellStart"/>
      <w:r w:rsidRPr="00C42708">
        <w:rPr>
          <w:rFonts w:ascii="Times New Roman" w:eastAsiaTheme="minorEastAsia" w:hAnsi="Times New Roman"/>
          <w:color w:val="000000" w:themeColor="text1"/>
          <w:sz w:val="20"/>
          <w:szCs w:val="20"/>
          <w:lang w:val="de-DE"/>
        </w:rPr>
        <w:t>Boccardi</w:t>
      </w:r>
      <w:proofErr w:type="spellEnd"/>
      <w:r w:rsidRPr="00C42708">
        <w:rPr>
          <w:rFonts w:ascii="Times New Roman" w:eastAsiaTheme="minorEastAsia" w:hAnsi="Times New Roman" w:hint="eastAsia"/>
          <w:color w:val="000000" w:themeColor="text1"/>
          <w:sz w:val="20"/>
          <w:szCs w:val="20"/>
          <w:lang w:val="de-DE"/>
        </w:rPr>
        <w:t>が手を入れたものに基づいてハッセが</w:t>
      </w:r>
      <w:r w:rsidRPr="00C42708">
        <w:rPr>
          <w:rFonts w:ascii="Times New Roman" w:eastAsiaTheme="minorEastAsia" w:hAnsi="Times New Roman"/>
          <w:color w:val="000000" w:themeColor="text1"/>
          <w:sz w:val="20"/>
          <w:szCs w:val="20"/>
          <w:lang w:val="de-DE"/>
        </w:rPr>
        <w:t>1731</w:t>
      </w:r>
      <w:r w:rsidRPr="00C42708">
        <w:rPr>
          <w:rFonts w:ascii="Times New Roman" w:eastAsiaTheme="minorEastAsia" w:hAnsi="Times New Roman" w:hint="eastAsia"/>
          <w:color w:val="000000" w:themeColor="text1"/>
          <w:sz w:val="20"/>
          <w:szCs w:val="20"/>
          <w:lang w:val="de-DE"/>
        </w:rPr>
        <w:t>年に作曲したオペラからの物である。このオペラはハッセとその夫人であったイタリア人のメゾソプラノ歌手</w:t>
      </w:r>
      <w:r w:rsidRPr="00C42708">
        <w:rPr>
          <w:rFonts w:ascii="Times New Roman" w:eastAsiaTheme="minorEastAsia" w:hAnsi="Times New Roman"/>
          <w:color w:val="000000" w:themeColor="text1"/>
          <w:sz w:val="20"/>
          <w:szCs w:val="20"/>
          <w:lang w:val="de-DE"/>
        </w:rPr>
        <w:t xml:space="preserve">Faustina </w:t>
      </w:r>
      <w:proofErr w:type="spellStart"/>
      <w:r w:rsidRPr="00C42708">
        <w:rPr>
          <w:rFonts w:ascii="Times New Roman" w:eastAsiaTheme="minorEastAsia" w:hAnsi="Times New Roman"/>
          <w:color w:val="000000" w:themeColor="text1"/>
          <w:sz w:val="20"/>
          <w:szCs w:val="20"/>
          <w:lang w:val="de-DE"/>
        </w:rPr>
        <w:t>Bordoni</w:t>
      </w:r>
      <w:proofErr w:type="spellEnd"/>
      <w:r w:rsidRPr="00C42708">
        <w:rPr>
          <w:rFonts w:ascii="Times New Roman" w:eastAsiaTheme="minorEastAsia" w:hAnsi="Times New Roman"/>
          <w:color w:val="000000" w:themeColor="text1"/>
          <w:sz w:val="20"/>
          <w:szCs w:val="20"/>
          <w:lang w:val="de-DE"/>
        </w:rPr>
        <w:t xml:space="preserve"> (1697–1781)</w:t>
      </w:r>
      <w:r w:rsidRPr="00C42708">
        <w:rPr>
          <w:rFonts w:ascii="Times New Roman" w:eastAsiaTheme="minorEastAsia" w:hAnsi="Times New Roman" w:hint="eastAsia"/>
          <w:color w:val="000000" w:themeColor="text1"/>
          <w:sz w:val="20"/>
          <w:szCs w:val="20"/>
          <w:lang w:val="de-DE"/>
        </w:rPr>
        <w:t>が最初にドレースデン宮廷オペラで招待公演をした時に初演された作品である。（ハッセはその２年後に正式にドレースデンの「宮廷音楽家」となり、彼の影響でドレースデンのオペラが当時のトップレベルのアンサンブルになったと言われている。）</w:t>
      </w:r>
      <w:r w:rsidR="003C38FC" w:rsidRPr="00C42708">
        <w:rPr>
          <w:rFonts w:ascii="Times New Roman" w:eastAsiaTheme="minorEastAsia" w:hAnsi="Times New Roman" w:hint="eastAsia"/>
          <w:color w:val="000000" w:themeColor="text1"/>
          <w:sz w:val="20"/>
          <w:szCs w:val="20"/>
          <w:lang w:val="de-DE"/>
        </w:rPr>
        <w:t>ハッセの</w:t>
      </w:r>
      <w:r w:rsidR="003C38FC" w:rsidRPr="00C42708">
        <w:rPr>
          <w:rFonts w:ascii="Times New Roman" w:eastAsiaTheme="minorEastAsia" w:hAnsi="Times New Roman"/>
          <w:color w:val="000000" w:themeColor="text1"/>
          <w:sz w:val="20"/>
          <w:szCs w:val="20"/>
          <w:lang w:val="de-DE"/>
        </w:rPr>
        <w:t>1731</w:t>
      </w:r>
      <w:r w:rsidR="003C38FC" w:rsidRPr="00C42708">
        <w:rPr>
          <w:rFonts w:ascii="Times New Roman" w:eastAsiaTheme="minorEastAsia" w:hAnsi="Times New Roman" w:hint="eastAsia"/>
          <w:color w:val="000000" w:themeColor="text1"/>
          <w:sz w:val="20"/>
          <w:szCs w:val="20"/>
          <w:lang w:val="de-DE"/>
        </w:rPr>
        <w:t>年のドレースデン公演は、</w:t>
      </w:r>
      <w:r w:rsidR="003C38FC" w:rsidRPr="00C42708">
        <w:rPr>
          <w:rFonts w:ascii="Times New Roman" w:eastAsiaTheme="minorEastAsia" w:hAnsi="Times New Roman"/>
          <w:color w:val="000000" w:themeColor="text1"/>
          <w:sz w:val="20"/>
          <w:szCs w:val="20"/>
          <w:lang w:val="de-DE"/>
        </w:rPr>
        <w:t>J</w:t>
      </w:r>
      <w:r w:rsidR="003C38FC" w:rsidRPr="00C42708">
        <w:rPr>
          <w:rFonts w:ascii="Times New Roman" w:eastAsiaTheme="minorEastAsia" w:hAnsi="Times New Roman" w:hint="eastAsia"/>
          <w:color w:val="000000" w:themeColor="text1"/>
          <w:sz w:val="20"/>
          <w:szCs w:val="20"/>
          <w:lang w:val="de-DE"/>
        </w:rPr>
        <w:t>・</w:t>
      </w:r>
      <w:r w:rsidR="003C38FC" w:rsidRPr="00C42708">
        <w:rPr>
          <w:rFonts w:ascii="Times New Roman" w:eastAsiaTheme="minorEastAsia" w:hAnsi="Times New Roman"/>
          <w:color w:val="000000" w:themeColor="text1"/>
          <w:sz w:val="20"/>
          <w:szCs w:val="20"/>
          <w:lang w:val="de-DE"/>
        </w:rPr>
        <w:t>S</w:t>
      </w:r>
      <w:r w:rsidR="003C38FC" w:rsidRPr="00C42708">
        <w:rPr>
          <w:rFonts w:ascii="Times New Roman" w:eastAsiaTheme="minorEastAsia" w:hAnsi="Times New Roman" w:hint="eastAsia"/>
          <w:color w:val="000000" w:themeColor="text1"/>
          <w:sz w:val="20"/>
          <w:szCs w:val="20"/>
          <w:lang w:val="de-DE"/>
        </w:rPr>
        <w:t>・バッハも聴きに来ていたという面白い歴史背景もある。</w:t>
      </w:r>
    </w:p>
    <w:p w14:paraId="155AFD21" w14:textId="77777777" w:rsidR="005A4303" w:rsidRPr="00C42708" w:rsidRDefault="005A4303" w:rsidP="00C42708">
      <w:pPr>
        <w:widowControl/>
        <w:autoSpaceDE w:val="0"/>
        <w:autoSpaceDN w:val="0"/>
        <w:adjustRightInd w:val="0"/>
        <w:snapToGrid w:val="0"/>
        <w:spacing w:line="280" w:lineRule="exact"/>
        <w:jc w:val="left"/>
        <w:rPr>
          <w:rFonts w:ascii="Times New Roman" w:eastAsiaTheme="minorEastAsia" w:hAnsi="Times New Roman" w:hint="eastAsia"/>
          <w:color w:val="000000" w:themeColor="text1"/>
          <w:sz w:val="20"/>
          <w:szCs w:val="20"/>
          <w:lang w:val="de-DE"/>
        </w:rPr>
      </w:pPr>
    </w:p>
    <w:p w14:paraId="6CFBBDFD" w14:textId="5D68F56F" w:rsidR="003C38FC" w:rsidRPr="00C42708" w:rsidRDefault="005A4303" w:rsidP="00C42708">
      <w:pPr>
        <w:widowControl/>
        <w:autoSpaceDE w:val="0"/>
        <w:autoSpaceDN w:val="0"/>
        <w:adjustRightInd w:val="0"/>
        <w:snapToGrid w:val="0"/>
        <w:spacing w:line="280" w:lineRule="exact"/>
        <w:jc w:val="left"/>
        <w:rPr>
          <w:rFonts w:ascii="Times New Roman" w:eastAsiaTheme="minorEastAsia" w:hAnsi="Times New Roman" w:hint="eastAsia"/>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 xml:space="preserve">２　</w:t>
      </w:r>
      <w:r w:rsidR="003C38FC" w:rsidRPr="00C42708">
        <w:rPr>
          <w:rFonts w:ascii="Times New Roman" w:eastAsiaTheme="minorEastAsia" w:hAnsi="Times New Roman" w:hint="eastAsia"/>
          <w:color w:val="000000" w:themeColor="text1"/>
          <w:sz w:val="20"/>
          <w:szCs w:val="20"/>
          <w:lang w:val="de-DE"/>
        </w:rPr>
        <w:t>バッハのカンタータのアリアの一例</w:t>
      </w:r>
    </w:p>
    <w:p w14:paraId="1E9C930B" w14:textId="458F8411" w:rsidR="005A4303" w:rsidRPr="00C42708" w:rsidRDefault="009C3496" w:rsidP="00C42708">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color w:val="000000" w:themeColor="text1"/>
          <w:sz w:val="20"/>
          <w:szCs w:val="20"/>
          <w:lang w:val="de-DE"/>
        </w:rPr>
        <w:t>http://www.youtube.com/watch?v=teLSBWwC1KI (13</w:t>
      </w:r>
      <w:r w:rsidRPr="00C42708">
        <w:rPr>
          <w:rFonts w:ascii="Times New Roman" w:eastAsiaTheme="minorEastAsia" w:hAnsi="Times New Roman" w:hint="eastAsia"/>
          <w:color w:val="000000" w:themeColor="text1"/>
          <w:sz w:val="20"/>
          <w:szCs w:val="20"/>
          <w:lang w:val="de-DE"/>
        </w:rPr>
        <w:t>分</w:t>
      </w:r>
      <w:r w:rsidRPr="00C42708">
        <w:rPr>
          <w:rFonts w:ascii="Times New Roman" w:eastAsiaTheme="minorEastAsia" w:hAnsi="Times New Roman"/>
          <w:color w:val="000000" w:themeColor="text1"/>
          <w:sz w:val="20"/>
          <w:szCs w:val="20"/>
          <w:lang w:val="de-DE"/>
        </w:rPr>
        <w:t>08</w:t>
      </w:r>
      <w:r w:rsidRPr="00C42708">
        <w:rPr>
          <w:rFonts w:ascii="Times New Roman" w:eastAsiaTheme="minorEastAsia" w:hAnsi="Times New Roman" w:hint="eastAsia"/>
          <w:color w:val="000000" w:themeColor="text1"/>
          <w:sz w:val="20"/>
          <w:szCs w:val="20"/>
          <w:lang w:val="de-DE"/>
        </w:rPr>
        <w:t>秒から</w:t>
      </w:r>
      <w:r w:rsidRPr="00C42708">
        <w:rPr>
          <w:rFonts w:ascii="Times New Roman" w:eastAsiaTheme="minorEastAsia" w:hAnsi="Times New Roman"/>
          <w:color w:val="000000" w:themeColor="text1"/>
          <w:sz w:val="20"/>
          <w:szCs w:val="20"/>
          <w:lang w:val="de-DE"/>
        </w:rPr>
        <w:t>)</w:t>
      </w:r>
    </w:p>
    <w:p w14:paraId="32D236DD" w14:textId="0209E0A3" w:rsidR="009C3496" w:rsidRPr="00C42708" w:rsidRDefault="009C3496" w:rsidP="00C42708">
      <w:pPr>
        <w:widowControl/>
        <w:autoSpaceDE w:val="0"/>
        <w:autoSpaceDN w:val="0"/>
        <w:adjustRightInd w:val="0"/>
        <w:snapToGrid w:val="0"/>
        <w:spacing w:line="280" w:lineRule="exact"/>
        <w:jc w:val="left"/>
        <w:rPr>
          <w:rFonts w:ascii="Times New Roman" w:eastAsiaTheme="minorEastAsia" w:hAnsi="Times New Roman" w:hint="eastAsia"/>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以前に授業で第一楽章を扱ったカンタータ「</w:t>
      </w:r>
      <w:r w:rsidRPr="00C42708">
        <w:rPr>
          <w:rFonts w:ascii="Times New Roman" w:eastAsiaTheme="minorEastAsia" w:hAnsi="Times New Roman"/>
          <w:color w:val="000000" w:themeColor="text1"/>
          <w:sz w:val="20"/>
          <w:szCs w:val="20"/>
          <w:lang w:val="de-DE"/>
        </w:rPr>
        <w:t>Wie schön leuchtet der Morgenstern</w:t>
      </w:r>
      <w:r w:rsidRPr="00C42708">
        <w:rPr>
          <w:rFonts w:ascii="Times New Roman" w:eastAsiaTheme="minorEastAsia" w:hAnsi="Times New Roman" w:hint="eastAsia"/>
          <w:color w:val="000000" w:themeColor="text1"/>
          <w:sz w:val="20"/>
          <w:szCs w:val="20"/>
          <w:lang w:val="de-DE"/>
        </w:rPr>
        <w:t>」の第四楽章と第五楽章（テノールのレチタティーヴォとアリア）</w:t>
      </w:r>
    </w:p>
    <w:p w14:paraId="4FFB82A3" w14:textId="14B44C25" w:rsidR="009C3496" w:rsidRPr="00C42708" w:rsidRDefault="009C3496" w:rsidP="00C42708">
      <w:pPr>
        <w:widowControl/>
        <w:autoSpaceDE w:val="0"/>
        <w:autoSpaceDN w:val="0"/>
        <w:adjustRightInd w:val="0"/>
        <w:snapToGrid w:val="0"/>
        <w:spacing w:line="280" w:lineRule="exact"/>
        <w:jc w:val="left"/>
        <w:rPr>
          <w:rFonts w:ascii="Times New Roman" w:eastAsiaTheme="minorEastAsia" w:hAnsi="Times New Roman" w:hint="eastAsia"/>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バッハのカンタータのアリアはバッハの独特の様式で書かれてはいるが、イタリア・オペラの強い影響は否定できない。このアリアの形式はやはりダ・カーポ・アリアである。</w:t>
      </w:r>
    </w:p>
    <w:p w14:paraId="63D9DB11" w14:textId="77777777" w:rsidR="009C3496" w:rsidRPr="00C42708" w:rsidRDefault="009C3496" w:rsidP="00C42708">
      <w:pPr>
        <w:widowControl/>
        <w:autoSpaceDE w:val="0"/>
        <w:autoSpaceDN w:val="0"/>
        <w:adjustRightInd w:val="0"/>
        <w:snapToGrid w:val="0"/>
        <w:spacing w:line="280" w:lineRule="exact"/>
        <w:jc w:val="left"/>
        <w:rPr>
          <w:rFonts w:ascii="Times New Roman" w:eastAsiaTheme="minorEastAsia" w:hAnsi="Times New Roman" w:hint="eastAsia"/>
          <w:color w:val="000000" w:themeColor="text1"/>
          <w:sz w:val="20"/>
          <w:szCs w:val="20"/>
          <w:lang w:val="de-DE"/>
        </w:rPr>
      </w:pPr>
    </w:p>
    <w:p w14:paraId="37B5FAC9" w14:textId="62436B6B" w:rsidR="009C3496" w:rsidRPr="00C42708" w:rsidRDefault="009C3496" w:rsidP="00C42708">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３　モーツァルトのドイツ語のアリア</w:t>
      </w:r>
    </w:p>
    <w:p w14:paraId="1DA5424B" w14:textId="09A1AE1A" w:rsidR="009C3496" w:rsidRPr="00C42708" w:rsidRDefault="009C3496" w:rsidP="00C42708">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color w:val="000000" w:themeColor="text1"/>
          <w:sz w:val="20"/>
          <w:szCs w:val="20"/>
          <w:lang w:val="de-DE"/>
        </w:rPr>
        <w:t>http://www.youtube.com/watch?v=7o2y9OZHsbw</w:t>
      </w:r>
    </w:p>
    <w:p w14:paraId="4F7CD604" w14:textId="4DF3D0FC" w:rsidR="009C3496" w:rsidRPr="00C42708" w:rsidRDefault="009C3496" w:rsidP="00C42708">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オペラ『後宮からの誘拐』</w:t>
      </w:r>
      <w:r w:rsidRPr="00C42708">
        <w:rPr>
          <w:rFonts w:ascii="Times New Roman" w:eastAsiaTheme="minorEastAsia" w:hAnsi="Times New Roman"/>
          <w:color w:val="000000" w:themeColor="text1"/>
          <w:sz w:val="20"/>
          <w:szCs w:val="20"/>
          <w:lang w:val="de-DE"/>
        </w:rPr>
        <w:t>(</w:t>
      </w:r>
      <w:r w:rsidRPr="00C42708">
        <w:rPr>
          <w:rFonts w:ascii="Times New Roman" w:eastAsiaTheme="minorEastAsia" w:hAnsi="Times New Roman"/>
          <w:i/>
          <w:color w:val="000000" w:themeColor="text1"/>
          <w:sz w:val="20"/>
          <w:szCs w:val="20"/>
          <w:lang w:val="de-DE"/>
        </w:rPr>
        <w:t>Die Entführung aus dem Serail</w:t>
      </w:r>
      <w:r w:rsidRPr="00C42708">
        <w:rPr>
          <w:rFonts w:ascii="Times New Roman" w:eastAsiaTheme="minorEastAsia" w:hAnsi="Times New Roman"/>
          <w:color w:val="000000" w:themeColor="text1"/>
          <w:sz w:val="20"/>
          <w:szCs w:val="20"/>
          <w:lang w:val="de-DE"/>
        </w:rPr>
        <w:t>)</w:t>
      </w:r>
      <w:r w:rsidRPr="00C42708">
        <w:rPr>
          <w:rFonts w:ascii="Times New Roman" w:eastAsiaTheme="minorEastAsia" w:hAnsi="Times New Roman" w:hint="eastAsia"/>
          <w:color w:val="000000" w:themeColor="text1"/>
          <w:sz w:val="20"/>
          <w:szCs w:val="20"/>
          <w:lang w:val="de-DE"/>
        </w:rPr>
        <w:t>第二幕のコンスタンツェのアリア「どんな拷問が待っていようと」</w:t>
      </w:r>
      <w:r w:rsidRPr="00C42708">
        <w:rPr>
          <w:rFonts w:ascii="Times New Roman" w:eastAsiaTheme="minorEastAsia" w:hAnsi="Times New Roman"/>
          <w:color w:val="000000" w:themeColor="text1"/>
          <w:sz w:val="20"/>
          <w:szCs w:val="20"/>
          <w:lang w:val="de-DE"/>
        </w:rPr>
        <w:t>(Martern aller Arten)</w:t>
      </w:r>
    </w:p>
    <w:p w14:paraId="2C0BDA64" w14:textId="7177C8EA" w:rsidR="00EA581F" w:rsidRPr="00C42708" w:rsidRDefault="005861E0" w:rsidP="00C42708">
      <w:pPr>
        <w:widowControl/>
        <w:autoSpaceDE w:val="0"/>
        <w:autoSpaceDN w:val="0"/>
        <w:adjustRightInd w:val="0"/>
        <w:snapToGrid w:val="0"/>
        <w:spacing w:line="280" w:lineRule="exact"/>
        <w:jc w:val="left"/>
        <w:rPr>
          <w:rFonts w:ascii="Times New Roman" w:eastAsiaTheme="minorEastAsia" w:hAnsi="Times New Roman"/>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『後宮からの誘拐』</w:t>
      </w:r>
      <w:r w:rsidRPr="00C42708">
        <w:rPr>
          <w:rFonts w:ascii="Times New Roman" w:eastAsiaTheme="minorEastAsia" w:hAnsi="Times New Roman" w:hint="eastAsia"/>
          <w:color w:val="000000" w:themeColor="text1"/>
          <w:sz w:val="20"/>
          <w:szCs w:val="20"/>
          <w:lang w:val="de-DE"/>
        </w:rPr>
        <w:t>は最初の本格的なドイツ語のオペラとされている。（それ以前にはイタリア・オペラの翻訳等があったが。）</w:t>
      </w:r>
      <w:r w:rsidR="00EA581F" w:rsidRPr="00C42708">
        <w:rPr>
          <w:rFonts w:ascii="Times New Roman" w:eastAsiaTheme="minorEastAsia" w:hAnsi="Times New Roman" w:hint="eastAsia"/>
          <w:color w:val="000000" w:themeColor="text1"/>
          <w:sz w:val="20"/>
          <w:szCs w:val="20"/>
          <w:lang w:val="de-DE"/>
        </w:rPr>
        <w:t>この「オペラのドイツ語化」に伴ってオペラ全体の作り方（特に地の言葉の導入等）には様々な変化も見られるが、アリアのイタリア的な性格は基本的に変わっていない。つまり、アリアの歌詞をイタリア語のものと入れ替えても結果が全く可笑しくなく、もしかするとドイツ語のオリジナルよりも自然なところがあるかもしれない。それは、アリアそのものがイタリア風のオペラを専門とする歌手の出番であって、彼らが得意としていた技術や音楽表現（つまり「ベルカント」）を聴かせる機会を与えるのは、歌手も聴衆も作曲家から求められたことであったからと考えられる。その点に関してはモーツァルトのオペラがバッハのカンタータと条件がかなり違っていた。（バッハのカンタータでソロを歌っていたのは主に高校の生徒で、オペラ歌手ではなかった。）ジャンルの歴史を書く場合にはこの様な条件を考慮するのはとても重要である。</w:t>
      </w:r>
    </w:p>
    <w:p w14:paraId="069E1C28" w14:textId="2DC62F1C" w:rsidR="005C20D1" w:rsidRPr="00446717" w:rsidRDefault="00EA581F" w:rsidP="00446717">
      <w:pPr>
        <w:widowControl/>
        <w:autoSpaceDE w:val="0"/>
        <w:autoSpaceDN w:val="0"/>
        <w:adjustRightInd w:val="0"/>
        <w:snapToGrid w:val="0"/>
        <w:spacing w:line="280" w:lineRule="exact"/>
        <w:jc w:val="left"/>
        <w:rPr>
          <w:rFonts w:ascii="바탕" w:eastAsia="바탕" w:hAnsi="바탕" w:cs="바탕" w:hint="eastAsia"/>
          <w:color w:val="000000" w:themeColor="text1"/>
          <w:sz w:val="20"/>
          <w:szCs w:val="20"/>
          <w:lang w:val="de-DE"/>
        </w:rPr>
      </w:pPr>
      <w:r w:rsidRPr="00C42708">
        <w:rPr>
          <w:rFonts w:ascii="Times New Roman" w:eastAsiaTheme="minorEastAsia" w:hAnsi="Times New Roman" w:hint="eastAsia"/>
          <w:color w:val="000000" w:themeColor="text1"/>
          <w:sz w:val="20"/>
          <w:szCs w:val="20"/>
          <w:lang w:val="de-DE"/>
        </w:rPr>
        <w:t>ただし音楽の形式に関しては、時代の発展もあって、このモーツァルトの例がバッハのカンタータに比べてメタスターズィオのダ・カーポ・アリアから遥かに遠く離れている。その理由としてはグルック（</w:t>
      </w:r>
      <w:r w:rsidRPr="00C42708">
        <w:rPr>
          <w:rFonts w:ascii="Times New Roman" w:eastAsiaTheme="minorEastAsia" w:hAnsi="Times New Roman"/>
          <w:color w:val="000000" w:themeColor="text1"/>
          <w:sz w:val="20"/>
          <w:szCs w:val="20"/>
          <w:lang w:val="de-DE" w:eastAsia="ko-KR"/>
        </w:rPr>
        <w:t>Christoph Willibald Gluck, 1714–1787</w:t>
      </w:r>
      <w:r w:rsidRPr="00C42708">
        <w:rPr>
          <w:rFonts w:ascii="Times New Roman" w:eastAsiaTheme="minorEastAsia" w:hAnsi="Times New Roman" w:hint="eastAsia"/>
          <w:color w:val="000000" w:themeColor="text1"/>
          <w:sz w:val="20"/>
          <w:szCs w:val="20"/>
          <w:lang w:val="de-DE"/>
        </w:rPr>
        <w:t>）の「オペラ改革」が挙げられる。グルックはイタリア・オペラとフランス・オペラの両方の伝統から影響を受けて、その改革によって劇的な発展をもっと重視したオペラを目指していた。</w:t>
      </w:r>
      <w:r w:rsidRPr="00C42708">
        <w:rPr>
          <w:rFonts w:ascii="Times New Roman" w:eastAsiaTheme="minorEastAsia" w:hAnsi="Times New Roman" w:hint="eastAsia"/>
          <w:color w:val="000000" w:themeColor="text1"/>
          <w:sz w:val="20"/>
          <w:szCs w:val="20"/>
          <w:lang w:val="de-DE"/>
        </w:rPr>
        <w:t>ダ・カーポ形式</w:t>
      </w:r>
      <w:r w:rsidRPr="00C42708">
        <w:rPr>
          <w:rFonts w:ascii="Times New Roman" w:eastAsiaTheme="minorEastAsia" w:hAnsi="Times New Roman" w:hint="eastAsia"/>
          <w:color w:val="000000" w:themeColor="text1"/>
          <w:sz w:val="20"/>
          <w:szCs w:val="20"/>
          <w:lang w:val="de-DE"/>
        </w:rPr>
        <w:t>は第一部が最後に繰り替えられるという決まりによって物語の発展が必然的に止めるが、それがグルック以来、演劇の理想に反しているものとして徐々にオペラから除外されるのである。その結果としてレチタティーヴォとアリアの対立も徐々に弱まり、結局</w:t>
      </w:r>
      <w:r w:rsidRPr="00C42708">
        <w:rPr>
          <w:rFonts w:ascii="Times New Roman" w:eastAsiaTheme="minorEastAsia" w:hAnsi="Times New Roman"/>
          <w:color w:val="000000" w:themeColor="text1"/>
          <w:sz w:val="20"/>
          <w:szCs w:val="20"/>
          <w:lang w:val="de-DE"/>
        </w:rPr>
        <w:t>19</w:t>
      </w:r>
      <w:r w:rsidRPr="00C42708">
        <w:rPr>
          <w:rFonts w:ascii="Times New Roman" w:eastAsiaTheme="minorEastAsia" w:hAnsi="Times New Roman" w:hint="eastAsia"/>
          <w:color w:val="000000" w:themeColor="text1"/>
          <w:sz w:val="20"/>
          <w:szCs w:val="20"/>
          <w:lang w:val="de-DE"/>
        </w:rPr>
        <w:t>世紀後半（ワーグナーの楽劇、ヴェウディの後期のオペラ等）にはアリアがもはや存在しなくなる場合もある。</w:t>
      </w:r>
    </w:p>
    <w:sectPr w:rsidR="005C20D1" w:rsidRPr="00446717" w:rsidSect="00446717">
      <w:footerReference w:type="even" r:id="rId8"/>
      <w:footerReference w:type="default" r:id="rId9"/>
      <w:pgSz w:w="11906" w:h="16838"/>
      <w:pgMar w:top="1021" w:right="907" w:bottom="1134" w:left="907" w:header="851" w:footer="992" w:gutter="0"/>
      <w:cols w:space="425"/>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DBBFF" w14:textId="77777777" w:rsidR="006A3B94" w:rsidRDefault="006A3B94" w:rsidP="006A3B94">
      <w:r>
        <w:separator/>
      </w:r>
    </w:p>
  </w:endnote>
  <w:endnote w:type="continuationSeparator" w:id="0">
    <w:p w14:paraId="40790DF6" w14:textId="77777777" w:rsidR="006A3B94" w:rsidRDefault="006A3B94"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Lucida Console">
    <w:panose1 w:val="020B0609040504020204"/>
    <w:charset w:val="00"/>
    <w:family w:val="auto"/>
    <w:pitch w:val="variable"/>
    <w:sig w:usb0="8000028F" w:usb1="00001800" w:usb2="00000000" w:usb3="00000000" w:csb0="0000001F" w:csb1="00000000"/>
  </w:font>
  <w:font w:name="Zapf Dingbats">
    <w:panose1 w:val="05020102010704020609"/>
    <w:charset w:val="02"/>
    <w:family w:val="auto"/>
    <w:pitch w:val="variable"/>
    <w:sig w:usb0="00000000" w:usb1="10000000" w:usb2="00000000" w:usb3="00000000" w:csb0="80000000"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6263"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186CF2" w:rsidRDefault="00186CF2">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BF9A"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46717">
      <w:rPr>
        <w:rStyle w:val="ac"/>
        <w:noProof/>
      </w:rPr>
      <w:t>1</w:t>
    </w:r>
    <w:r>
      <w:rPr>
        <w:rStyle w:val="ac"/>
      </w:rPr>
      <w:fldChar w:fldCharType="end"/>
    </w:r>
  </w:p>
  <w:p w14:paraId="4B27672B" w14:textId="77777777" w:rsidR="00186CF2" w:rsidRDefault="00186CF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13AC8" w14:textId="77777777" w:rsidR="006A3B94" w:rsidRDefault="006A3B94" w:rsidP="006A3B94">
      <w:r>
        <w:separator/>
      </w:r>
    </w:p>
  </w:footnote>
  <w:footnote w:type="continuationSeparator" w:id="0">
    <w:p w14:paraId="73C90ED0" w14:textId="77777777" w:rsidR="006A3B94" w:rsidRDefault="006A3B94" w:rsidP="006A3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7"/>
    <w:rsid w:val="000067A0"/>
    <w:rsid w:val="000119C3"/>
    <w:rsid w:val="000362E9"/>
    <w:rsid w:val="00064A75"/>
    <w:rsid w:val="000810D1"/>
    <w:rsid w:val="0008257E"/>
    <w:rsid w:val="000A3681"/>
    <w:rsid w:val="000B1838"/>
    <w:rsid w:val="000B27E9"/>
    <w:rsid w:val="000D3AC5"/>
    <w:rsid w:val="000F0C23"/>
    <w:rsid w:val="000F36F8"/>
    <w:rsid w:val="000F6141"/>
    <w:rsid w:val="000F63E7"/>
    <w:rsid w:val="000F7B28"/>
    <w:rsid w:val="00101E26"/>
    <w:rsid w:val="00121C71"/>
    <w:rsid w:val="00126C30"/>
    <w:rsid w:val="00163A73"/>
    <w:rsid w:val="00186CF2"/>
    <w:rsid w:val="001C377E"/>
    <w:rsid w:val="001D50DA"/>
    <w:rsid w:val="001F2227"/>
    <w:rsid w:val="00201E94"/>
    <w:rsid w:val="00202D87"/>
    <w:rsid w:val="00203AAF"/>
    <w:rsid w:val="0020523F"/>
    <w:rsid w:val="00206A1E"/>
    <w:rsid w:val="00215762"/>
    <w:rsid w:val="00237946"/>
    <w:rsid w:val="00253C92"/>
    <w:rsid w:val="00273C1C"/>
    <w:rsid w:val="00287762"/>
    <w:rsid w:val="002A13E6"/>
    <w:rsid w:val="002C3969"/>
    <w:rsid w:val="002E7D0F"/>
    <w:rsid w:val="002F5B70"/>
    <w:rsid w:val="0030440A"/>
    <w:rsid w:val="00307E43"/>
    <w:rsid w:val="0032512B"/>
    <w:rsid w:val="00350043"/>
    <w:rsid w:val="00352DA2"/>
    <w:rsid w:val="00354F6C"/>
    <w:rsid w:val="003575ED"/>
    <w:rsid w:val="00357EE2"/>
    <w:rsid w:val="0036467F"/>
    <w:rsid w:val="00373A69"/>
    <w:rsid w:val="00380612"/>
    <w:rsid w:val="00394BAE"/>
    <w:rsid w:val="003A42FE"/>
    <w:rsid w:val="003A43D3"/>
    <w:rsid w:val="003B1407"/>
    <w:rsid w:val="003C38FC"/>
    <w:rsid w:val="003E0D38"/>
    <w:rsid w:val="00433A5E"/>
    <w:rsid w:val="00446717"/>
    <w:rsid w:val="00450065"/>
    <w:rsid w:val="0047772D"/>
    <w:rsid w:val="0048642F"/>
    <w:rsid w:val="00496B15"/>
    <w:rsid w:val="00497D73"/>
    <w:rsid w:val="004A5F64"/>
    <w:rsid w:val="004E0C1C"/>
    <w:rsid w:val="004F24C7"/>
    <w:rsid w:val="00511C97"/>
    <w:rsid w:val="00511FFD"/>
    <w:rsid w:val="005340B1"/>
    <w:rsid w:val="00535D84"/>
    <w:rsid w:val="0054126D"/>
    <w:rsid w:val="005619D8"/>
    <w:rsid w:val="00580F0D"/>
    <w:rsid w:val="00586125"/>
    <w:rsid w:val="005861E0"/>
    <w:rsid w:val="005A4303"/>
    <w:rsid w:val="005C1FBA"/>
    <w:rsid w:val="005C20D1"/>
    <w:rsid w:val="005D3E47"/>
    <w:rsid w:val="005E5040"/>
    <w:rsid w:val="00623EFA"/>
    <w:rsid w:val="0063060D"/>
    <w:rsid w:val="0064170F"/>
    <w:rsid w:val="00642369"/>
    <w:rsid w:val="00643C52"/>
    <w:rsid w:val="00645495"/>
    <w:rsid w:val="006601B8"/>
    <w:rsid w:val="00660831"/>
    <w:rsid w:val="00697B7C"/>
    <w:rsid w:val="006A3B94"/>
    <w:rsid w:val="006C4666"/>
    <w:rsid w:val="006C5CAE"/>
    <w:rsid w:val="006D6707"/>
    <w:rsid w:val="006F14CF"/>
    <w:rsid w:val="006F554E"/>
    <w:rsid w:val="006F61C4"/>
    <w:rsid w:val="00712258"/>
    <w:rsid w:val="00715140"/>
    <w:rsid w:val="00724A52"/>
    <w:rsid w:val="007419A2"/>
    <w:rsid w:val="00751285"/>
    <w:rsid w:val="00772FB2"/>
    <w:rsid w:val="007930E7"/>
    <w:rsid w:val="00796AB9"/>
    <w:rsid w:val="00797E32"/>
    <w:rsid w:val="007A7AF8"/>
    <w:rsid w:val="007F1A28"/>
    <w:rsid w:val="00801E20"/>
    <w:rsid w:val="00804E57"/>
    <w:rsid w:val="00811DD4"/>
    <w:rsid w:val="00823E6E"/>
    <w:rsid w:val="0083772A"/>
    <w:rsid w:val="00853A03"/>
    <w:rsid w:val="00863AB7"/>
    <w:rsid w:val="008667E9"/>
    <w:rsid w:val="008676C7"/>
    <w:rsid w:val="00867D86"/>
    <w:rsid w:val="00875C8C"/>
    <w:rsid w:val="008837C5"/>
    <w:rsid w:val="00885CE0"/>
    <w:rsid w:val="008C1E4D"/>
    <w:rsid w:val="008C4231"/>
    <w:rsid w:val="008C51B7"/>
    <w:rsid w:val="008C78BD"/>
    <w:rsid w:val="008D32B0"/>
    <w:rsid w:val="008E0D81"/>
    <w:rsid w:val="00902068"/>
    <w:rsid w:val="0093338B"/>
    <w:rsid w:val="009468A6"/>
    <w:rsid w:val="009509D7"/>
    <w:rsid w:val="00954D66"/>
    <w:rsid w:val="00963458"/>
    <w:rsid w:val="00967ECD"/>
    <w:rsid w:val="009701E9"/>
    <w:rsid w:val="009A0E79"/>
    <w:rsid w:val="009A437D"/>
    <w:rsid w:val="009C3496"/>
    <w:rsid w:val="009D5559"/>
    <w:rsid w:val="009D7500"/>
    <w:rsid w:val="009D7D5A"/>
    <w:rsid w:val="009E5E37"/>
    <w:rsid w:val="00A17959"/>
    <w:rsid w:val="00A257F2"/>
    <w:rsid w:val="00A3054F"/>
    <w:rsid w:val="00A403F2"/>
    <w:rsid w:val="00A40B07"/>
    <w:rsid w:val="00A601C9"/>
    <w:rsid w:val="00A65CFD"/>
    <w:rsid w:val="00A70DEA"/>
    <w:rsid w:val="00AB7A85"/>
    <w:rsid w:val="00AC282E"/>
    <w:rsid w:val="00AD069A"/>
    <w:rsid w:val="00AD2946"/>
    <w:rsid w:val="00AE46A3"/>
    <w:rsid w:val="00AE5370"/>
    <w:rsid w:val="00AF756B"/>
    <w:rsid w:val="00B11B88"/>
    <w:rsid w:val="00B21AB8"/>
    <w:rsid w:val="00B3367F"/>
    <w:rsid w:val="00B415CD"/>
    <w:rsid w:val="00B44934"/>
    <w:rsid w:val="00B5155A"/>
    <w:rsid w:val="00B6001E"/>
    <w:rsid w:val="00B60129"/>
    <w:rsid w:val="00B61240"/>
    <w:rsid w:val="00B83441"/>
    <w:rsid w:val="00BA4ABF"/>
    <w:rsid w:val="00BD7E8F"/>
    <w:rsid w:val="00C42708"/>
    <w:rsid w:val="00C47C6E"/>
    <w:rsid w:val="00C648F8"/>
    <w:rsid w:val="00C80173"/>
    <w:rsid w:val="00C803E1"/>
    <w:rsid w:val="00CB0DC1"/>
    <w:rsid w:val="00D030D8"/>
    <w:rsid w:val="00D1599D"/>
    <w:rsid w:val="00D16D63"/>
    <w:rsid w:val="00D22FB3"/>
    <w:rsid w:val="00D30DC8"/>
    <w:rsid w:val="00D335CF"/>
    <w:rsid w:val="00D335ED"/>
    <w:rsid w:val="00D5273D"/>
    <w:rsid w:val="00D70E0E"/>
    <w:rsid w:val="00D745F0"/>
    <w:rsid w:val="00DA6A43"/>
    <w:rsid w:val="00DC3103"/>
    <w:rsid w:val="00DC6983"/>
    <w:rsid w:val="00DD0752"/>
    <w:rsid w:val="00DD3708"/>
    <w:rsid w:val="00DE159F"/>
    <w:rsid w:val="00DE771F"/>
    <w:rsid w:val="00DF4AAD"/>
    <w:rsid w:val="00E25DD2"/>
    <w:rsid w:val="00E261AD"/>
    <w:rsid w:val="00E34CED"/>
    <w:rsid w:val="00E75429"/>
    <w:rsid w:val="00E93982"/>
    <w:rsid w:val="00E95319"/>
    <w:rsid w:val="00EA3CBE"/>
    <w:rsid w:val="00EA4AD6"/>
    <w:rsid w:val="00EA581F"/>
    <w:rsid w:val="00EC2B29"/>
    <w:rsid w:val="00EC4506"/>
    <w:rsid w:val="00ED77D1"/>
    <w:rsid w:val="00F57ADC"/>
    <w:rsid w:val="00F834A3"/>
    <w:rsid w:val="00F9567C"/>
    <w:rsid w:val="00F95B46"/>
    <w:rsid w:val="00F9643C"/>
    <w:rsid w:val="00FB521D"/>
    <w:rsid w:val="00FD0877"/>
    <w:rsid w:val="00FE4A38"/>
    <w:rsid w:val="00FF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3E93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0F544-04F3-C345-9F37-FBD3FA49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2</Pages>
  <Words>997</Words>
  <Characters>3044</Characters>
  <Application>Microsoft Macintosh Word</Application>
  <DocSecurity>0</DocSecurity>
  <Lines>63</Lines>
  <Paragraphs>29</Paragraphs>
  <ScaleCrop>false</ScaleCrop>
  <HeadingPairs>
    <vt:vector size="2" baseType="variant">
      <vt:variant>
        <vt:lpstr>Title</vt:lpstr>
      </vt:variant>
      <vt:variant>
        <vt:i4>1</vt:i4>
      </vt:variant>
    </vt:vector>
  </HeadingPairs>
  <TitlesOfParts>
    <vt:vector size="1" baseType="lpstr">
      <vt:lpstr>Hermann Gottschewski</vt:lpstr>
    </vt:vector>
  </TitlesOfParts>
  <Manager/>
  <Company> Setagaya-ku</Company>
  <LinksUpToDate>false</LinksUpToDate>
  <CharactersWithSpaces>4012</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subject/>
  <dc:creator>岡野宏</dc:creator>
  <cp:keywords/>
  <dc:description/>
  <cp:lastModifiedBy>Gottschewski Hermann</cp:lastModifiedBy>
  <cp:revision>81</cp:revision>
  <cp:lastPrinted>2013-12-18T04:12:00Z</cp:lastPrinted>
  <dcterms:created xsi:type="dcterms:W3CDTF">2013-12-04T04:41:00Z</dcterms:created>
  <dcterms:modified xsi:type="dcterms:W3CDTF">2014-01-08T07:14:00Z</dcterms:modified>
  <cp:category/>
</cp:coreProperties>
</file>