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9A362" w14:textId="77777777" w:rsidR="00F253D4" w:rsidRPr="000A252E" w:rsidRDefault="00F253D4" w:rsidP="00F253D4">
      <w:pPr>
        <w:widowControl/>
        <w:jc w:val="left"/>
        <w:rPr>
          <w:rFonts w:ascii="ＭＳ ゴシック" w:eastAsia="ＭＳ ゴシック" w:hAnsi="ＭＳ ゴシック" w:hint="eastAsia"/>
          <w:sz w:val="20"/>
          <w:szCs w:val="20"/>
        </w:rPr>
      </w:pPr>
      <w:r w:rsidRPr="0058396B">
        <w:rPr>
          <w:rFonts w:ascii="ＭＳ ゴシック" w:eastAsia="ＭＳ ゴシック" w:hAnsi="ＭＳ ゴシック" w:hint="eastAsia"/>
          <w:sz w:val="27"/>
          <w:szCs w:val="27"/>
        </w:rPr>
        <w:t>東京大学 2013年度冬学期　水曜日5限目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連絡先：gottschewskiアットfusehime.c.u-tokyo.ac.jp</w:t>
      </w:r>
      <w:r w:rsidRPr="000A252E">
        <w:rPr>
          <w:rFonts w:ascii="ＭＳ ゴシック" w:eastAsia="ＭＳ ゴシック" w:hAnsi="ＭＳ ゴシック" w:hint="eastAsia"/>
          <w:sz w:val="27"/>
          <w:szCs w:val="27"/>
        </w:rPr>
        <w:br/>
        <w:t xml:space="preserve">　　科目名：</w:t>
      </w:r>
      <w:r w:rsidRPr="0058396B">
        <w:rPr>
          <w:rFonts w:ascii="ＭＳ ゴシック" w:eastAsia="ＭＳ ゴシック" w:hAnsi="ＭＳ ゴシック" w:hint="eastAsia"/>
          <w:sz w:val="27"/>
          <w:szCs w:val="27"/>
        </w:rPr>
        <w:t>比較文化論</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091DAB17" w14:textId="77777777" w:rsidR="00F253D4" w:rsidRPr="000A252E" w:rsidRDefault="00F253D4" w:rsidP="00F253D4">
      <w:pPr>
        <w:rPr>
          <w:rFonts w:hint="eastAsia"/>
        </w:rPr>
      </w:pPr>
    </w:p>
    <w:p w14:paraId="23AF4CAF" w14:textId="7A2F2FC1" w:rsidR="0032258A" w:rsidRDefault="00E57B00" w:rsidP="00E57B00">
      <w:pPr>
        <w:pStyle w:val="a5"/>
        <w:rPr>
          <w:color w:val="000000"/>
          <w:sz w:val="32"/>
          <w:lang w:val="de-DE"/>
        </w:rPr>
      </w:pPr>
      <w:r>
        <w:rPr>
          <w:rFonts w:hint="eastAsia"/>
          <w:color w:val="000000"/>
          <w:sz w:val="32"/>
        </w:rPr>
        <w:t>第</w:t>
      </w:r>
      <w:r>
        <w:rPr>
          <w:rFonts w:hint="eastAsia"/>
          <w:color w:val="000000"/>
          <w:sz w:val="32"/>
          <w:lang w:eastAsia="ja-JP"/>
        </w:rPr>
        <w:t>３</w:t>
      </w:r>
      <w:r w:rsidRPr="000A252E">
        <w:rPr>
          <w:rFonts w:hint="eastAsia"/>
          <w:color w:val="000000"/>
          <w:sz w:val="32"/>
        </w:rPr>
        <w:t>回（</w:t>
      </w:r>
      <w:r>
        <w:rPr>
          <w:color w:val="000000"/>
          <w:sz w:val="32"/>
        </w:rPr>
        <w:t>2013/10/</w:t>
      </w:r>
      <w:r w:rsidR="00F253D4">
        <w:rPr>
          <w:color w:val="000000"/>
          <w:sz w:val="32"/>
        </w:rPr>
        <w:t>30</w:t>
      </w:r>
      <w:bookmarkStart w:id="0" w:name="_GoBack"/>
      <w:bookmarkEnd w:id="0"/>
      <w:r w:rsidRPr="000A252E">
        <w:rPr>
          <w:rFonts w:hint="eastAsia"/>
          <w:color w:val="000000"/>
          <w:sz w:val="32"/>
        </w:rPr>
        <w:t>）</w:t>
      </w:r>
    </w:p>
    <w:p w14:paraId="2B3B4A7E" w14:textId="06036AC6" w:rsidR="00FC098A" w:rsidRPr="00E57B00" w:rsidRDefault="0032258A" w:rsidP="00E57B00">
      <w:pPr>
        <w:pStyle w:val="a5"/>
        <w:rPr>
          <w:color w:val="000000"/>
          <w:sz w:val="32"/>
        </w:rPr>
      </w:pPr>
      <w:r>
        <w:rPr>
          <w:rFonts w:ascii="Times" w:hAnsi="Times" w:cs="Times"/>
          <w:sz w:val="32"/>
          <w:szCs w:val="32"/>
          <w:lang w:eastAsia="ko-KR"/>
        </w:rPr>
        <w:t>J</w:t>
      </w:r>
      <w:r>
        <w:rPr>
          <w:rFonts w:ascii="Times" w:hAnsi="Times" w:cs="Times" w:hint="eastAsia"/>
          <w:sz w:val="32"/>
          <w:szCs w:val="32"/>
          <w:lang w:eastAsia="ja-JP"/>
        </w:rPr>
        <w:t>・</w:t>
      </w:r>
      <w:r>
        <w:rPr>
          <w:rFonts w:ascii="Times" w:hAnsi="Times" w:cs="Times"/>
          <w:sz w:val="32"/>
          <w:szCs w:val="32"/>
          <w:lang w:eastAsia="ko-KR"/>
        </w:rPr>
        <w:t>S</w:t>
      </w:r>
      <w:r>
        <w:rPr>
          <w:rFonts w:ascii="Times" w:hAnsi="Times" w:cs="Times" w:hint="eastAsia"/>
          <w:sz w:val="32"/>
          <w:szCs w:val="32"/>
          <w:lang w:eastAsia="ko-KR"/>
        </w:rPr>
        <w:t>・</w:t>
      </w:r>
      <w:r>
        <w:rPr>
          <w:rFonts w:ascii="Times" w:hAnsi="Times" w:cs="Times"/>
          <w:sz w:val="32"/>
          <w:szCs w:val="32"/>
          <w:lang w:eastAsia="ko-KR"/>
        </w:rPr>
        <w:t>バッハとその時代（教会音楽を中心に）</w:t>
      </w:r>
    </w:p>
    <w:p w14:paraId="7A17D02D" w14:textId="6581D75A" w:rsidR="00FC098A" w:rsidRPr="0032258A" w:rsidRDefault="0032258A" w:rsidP="00C643A2">
      <w:pPr>
        <w:widowControl/>
        <w:autoSpaceDE w:val="0"/>
        <w:autoSpaceDN w:val="0"/>
        <w:snapToGrid/>
        <w:jc w:val="left"/>
        <w:rPr>
          <w:b/>
          <w:color w:val="000000" w:themeColor="text1"/>
          <w:sz w:val="28"/>
          <w:szCs w:val="28"/>
          <w:lang w:eastAsia="ko-KR"/>
        </w:rPr>
      </w:pPr>
      <w:r w:rsidRPr="0032258A">
        <w:rPr>
          <w:b/>
          <w:color w:val="000000" w:themeColor="text1"/>
          <w:sz w:val="28"/>
          <w:szCs w:val="28"/>
          <w:lang w:eastAsia="ko-KR"/>
        </w:rPr>
        <w:t xml:space="preserve">I </w:t>
      </w:r>
      <w:r>
        <w:rPr>
          <w:rFonts w:hint="eastAsia"/>
          <w:b/>
          <w:color w:val="000000" w:themeColor="text1"/>
          <w:sz w:val="28"/>
          <w:szCs w:val="28"/>
          <w:lang w:eastAsia="ko-KR"/>
        </w:rPr>
        <w:t>ルターの宗教改革と賛美歌の発展</w:t>
      </w:r>
    </w:p>
    <w:p w14:paraId="412F7F52" w14:textId="34CB8B32" w:rsidR="0032258A" w:rsidRDefault="0032258A" w:rsidP="00C643A2">
      <w:pPr>
        <w:widowControl/>
        <w:autoSpaceDE w:val="0"/>
        <w:autoSpaceDN w:val="0"/>
        <w:snapToGrid/>
        <w:jc w:val="left"/>
        <w:rPr>
          <w:color w:val="000000" w:themeColor="text1"/>
        </w:rPr>
      </w:pPr>
      <w:r>
        <w:rPr>
          <w:rFonts w:hint="eastAsia"/>
          <w:color w:val="000000" w:themeColor="text1"/>
          <w:lang w:eastAsia="ko-KR"/>
        </w:rPr>
        <w:t>①　基礎知識</w:t>
      </w:r>
    </w:p>
    <w:p w14:paraId="7F7EBC1C" w14:textId="302D4E09" w:rsidR="0003003B" w:rsidRDefault="0003003B" w:rsidP="00F5333D">
      <w:pPr>
        <w:widowControl/>
        <w:autoSpaceDE w:val="0"/>
        <w:autoSpaceDN w:val="0"/>
        <w:jc w:val="left"/>
        <w:rPr>
          <w:color w:val="000000" w:themeColor="text1"/>
        </w:rPr>
      </w:pPr>
      <w:r>
        <w:rPr>
          <w:rFonts w:hint="eastAsia"/>
          <w:color w:val="000000" w:themeColor="text1"/>
          <w:lang w:val="de-DE"/>
        </w:rPr>
        <w:t>マルティン・</w:t>
      </w:r>
      <w:r w:rsidRPr="0003003B">
        <w:rPr>
          <w:rFonts w:hint="eastAsia"/>
          <w:color w:val="000000" w:themeColor="text1"/>
        </w:rPr>
        <w:t>ルター</w:t>
      </w:r>
      <w:r>
        <w:rPr>
          <w:rFonts w:hint="eastAsia"/>
          <w:color w:val="000000" w:themeColor="text1"/>
        </w:rPr>
        <w:t>（</w:t>
      </w:r>
      <w:r>
        <w:rPr>
          <w:color w:val="000000" w:themeColor="text1"/>
          <w:lang w:val="de-DE"/>
        </w:rPr>
        <w:t>Martin Luther, 1483–1546</w:t>
      </w:r>
      <w:r>
        <w:rPr>
          <w:rFonts w:hint="eastAsia"/>
          <w:color w:val="000000" w:themeColor="text1"/>
        </w:rPr>
        <w:t>）が</w:t>
      </w:r>
      <w:r>
        <w:rPr>
          <w:color w:val="000000" w:themeColor="text1"/>
          <w:lang w:val="de-DE"/>
        </w:rPr>
        <w:t>1517</w:t>
      </w:r>
      <w:r>
        <w:rPr>
          <w:rFonts w:hint="eastAsia"/>
          <w:color w:val="000000" w:themeColor="text1"/>
          <w:lang w:val="de-DE"/>
        </w:rPr>
        <w:t>年にヴィッテンベルクの教会の扉に「</w:t>
      </w:r>
      <w:r w:rsidRPr="0003003B">
        <w:rPr>
          <w:rFonts w:hint="eastAsia"/>
          <w:color w:val="000000" w:themeColor="text1"/>
        </w:rPr>
        <w:t>95</w:t>
      </w:r>
      <w:r w:rsidRPr="0003003B">
        <w:rPr>
          <w:rFonts w:hint="eastAsia"/>
          <w:color w:val="000000" w:themeColor="text1"/>
        </w:rPr>
        <w:t>ヶ条</w:t>
      </w:r>
      <w:r w:rsidR="00E00D26">
        <w:rPr>
          <w:rFonts w:hint="eastAsia"/>
          <w:color w:val="000000" w:themeColor="text1"/>
        </w:rPr>
        <w:t>の論題</w:t>
      </w:r>
      <w:r>
        <w:rPr>
          <w:rFonts w:hint="eastAsia"/>
          <w:color w:val="000000" w:themeColor="text1"/>
          <w:lang w:val="de-DE"/>
        </w:rPr>
        <w:t>」を貼付けたという象徴的なイベント（</w:t>
      </w:r>
      <w:r w:rsidR="00E00D26">
        <w:rPr>
          <w:rFonts w:hint="eastAsia"/>
          <w:color w:val="000000" w:themeColor="text1"/>
          <w:lang w:val="de-DE"/>
        </w:rPr>
        <w:t>ただしそ</w:t>
      </w:r>
      <w:r>
        <w:rPr>
          <w:rFonts w:hint="eastAsia"/>
          <w:color w:val="000000" w:themeColor="text1"/>
          <w:lang w:val="de-DE"/>
        </w:rPr>
        <w:t>れ</w:t>
      </w:r>
      <w:r w:rsidR="00E00D26">
        <w:rPr>
          <w:rFonts w:hint="eastAsia"/>
          <w:color w:val="000000" w:themeColor="text1"/>
          <w:lang w:val="de-DE"/>
        </w:rPr>
        <w:t>を本当に「扉に貼付けた」かどう</w:t>
      </w:r>
      <w:r w:rsidR="00EB0FD8">
        <w:rPr>
          <w:rFonts w:hint="eastAsia"/>
          <w:color w:val="000000" w:themeColor="text1"/>
          <w:lang w:val="de-DE"/>
        </w:rPr>
        <w:t>か</w:t>
      </w:r>
      <w:r w:rsidR="00E00D26">
        <w:rPr>
          <w:rFonts w:hint="eastAsia"/>
          <w:color w:val="000000" w:themeColor="text1"/>
          <w:lang w:val="de-DE"/>
        </w:rPr>
        <w:t>は疑問が残る</w:t>
      </w:r>
      <w:r>
        <w:rPr>
          <w:rFonts w:hint="eastAsia"/>
          <w:color w:val="000000" w:themeColor="text1"/>
          <w:lang w:val="de-DE"/>
        </w:rPr>
        <w:t>）から</w:t>
      </w:r>
      <w:r>
        <w:rPr>
          <w:rFonts w:hint="eastAsia"/>
          <w:color w:val="000000" w:themeColor="text1"/>
        </w:rPr>
        <w:t>始まったとされる宗教改革</w:t>
      </w:r>
      <w:r w:rsidR="00E00D26">
        <w:rPr>
          <w:rFonts w:hint="eastAsia"/>
          <w:color w:val="000000" w:themeColor="text1"/>
        </w:rPr>
        <w:t>は、ローマ教会からルーテル</w:t>
      </w:r>
      <w:r w:rsidR="005643B1" w:rsidRPr="005643B1">
        <w:rPr>
          <w:color w:val="000000" w:themeColor="text1"/>
          <w:vertAlign w:val="superscript"/>
          <w:lang w:val="de-DE"/>
        </w:rPr>
        <w:t>*)</w:t>
      </w:r>
      <w:r w:rsidR="00E00D26">
        <w:rPr>
          <w:rFonts w:hint="eastAsia"/>
          <w:color w:val="000000" w:themeColor="text1"/>
        </w:rPr>
        <w:t>派教会や各種の改革派教会の創立に至る宗派分裂を呼び起こしたのみならず、民衆の日常生活、特に教育などに多大な影響を与え</w:t>
      </w:r>
      <w:r w:rsidR="00F5333D">
        <w:rPr>
          <w:rFonts w:hint="eastAsia"/>
          <w:color w:val="000000" w:themeColor="text1"/>
        </w:rPr>
        <w:t>、ヨーロッパの近代がそこから始まるという説もある</w:t>
      </w:r>
      <w:r w:rsidR="00EB0FD8">
        <w:rPr>
          <w:rFonts w:hint="eastAsia"/>
          <w:color w:val="000000" w:themeColor="text1"/>
        </w:rPr>
        <w:t>ほどである</w:t>
      </w:r>
      <w:r w:rsidR="00F5333D">
        <w:rPr>
          <w:rFonts w:hint="eastAsia"/>
          <w:color w:val="000000" w:themeColor="text1"/>
        </w:rPr>
        <w:t>。</w:t>
      </w:r>
      <w:r w:rsidR="00EB0FD8">
        <w:rPr>
          <w:rFonts w:hint="eastAsia"/>
          <w:color w:val="000000" w:themeColor="text1"/>
        </w:rPr>
        <w:t>改革のもっとも重要な内容は</w:t>
      </w:r>
      <w:r w:rsidR="00F5333D">
        <w:rPr>
          <w:rFonts w:hint="eastAsia"/>
          <w:color w:val="000000" w:themeColor="text1"/>
        </w:rPr>
        <w:t>、従来のカトリック教会では礼拝の儀式は</w:t>
      </w:r>
      <w:r w:rsidR="00F5333D" w:rsidRPr="00F5333D">
        <w:rPr>
          <w:rFonts w:hint="eastAsia"/>
          <w:color w:val="000000" w:themeColor="text1"/>
          <w:u w:val="single"/>
        </w:rPr>
        <w:t>聖職者が</w:t>
      </w:r>
      <w:r w:rsidR="00F5333D">
        <w:rPr>
          <w:rFonts w:hint="eastAsia"/>
          <w:color w:val="000000" w:themeColor="text1"/>
        </w:rPr>
        <w:t>（世界の公用語としてのラテン語で）行い、民衆はそれを理解しなくても「信仰」だけを</w:t>
      </w:r>
      <w:r w:rsidR="00D51683">
        <w:rPr>
          <w:rFonts w:hint="eastAsia"/>
          <w:color w:val="000000" w:themeColor="text1"/>
        </w:rPr>
        <w:t>持って</w:t>
      </w:r>
      <w:r w:rsidR="00F5333D">
        <w:rPr>
          <w:rFonts w:hint="eastAsia"/>
          <w:color w:val="000000" w:themeColor="text1"/>
        </w:rPr>
        <w:t>観察すれば良いという理論</w:t>
      </w:r>
      <w:r w:rsidR="007B580A">
        <w:rPr>
          <w:rFonts w:hint="eastAsia"/>
          <w:color w:val="000000" w:themeColor="text1"/>
        </w:rPr>
        <w:t>があったの</w:t>
      </w:r>
      <w:r w:rsidR="00F5333D">
        <w:rPr>
          <w:rFonts w:hint="eastAsia"/>
          <w:color w:val="000000" w:themeColor="text1"/>
        </w:rPr>
        <w:t>に対して、改革後の宗派達は</w:t>
      </w:r>
      <w:r w:rsidR="00F5333D" w:rsidRPr="00F5333D">
        <w:rPr>
          <w:rFonts w:hint="eastAsia"/>
          <w:color w:val="000000" w:themeColor="text1"/>
          <w:u w:val="single"/>
        </w:rPr>
        <w:t>全ての信者から</w:t>
      </w:r>
      <w:r w:rsidR="00F5333D">
        <w:rPr>
          <w:rFonts w:hint="eastAsia"/>
          <w:color w:val="000000" w:themeColor="text1"/>
        </w:rPr>
        <w:t>聖書の解読と信仰についての理解を持ち、さらにそれを礼拝で唱えるだけではなく、日常生活で常に生かすことを求めたことである。そのために各地域で聖書の母国語訳と民衆の母国語教育が進められた。</w:t>
      </w:r>
      <w:r w:rsidR="00690142">
        <w:rPr>
          <w:rFonts w:hint="eastAsia"/>
          <w:color w:val="000000" w:themeColor="text1"/>
        </w:rPr>
        <w:t>礼拝のありかた、またそれが日常生活にどの様に生かされたかについては、ルーテル派と各種改革派の教会の間にさまざまな違いがあり、また宗教改革が成功しなかった地域のカトリック教会にもいわゆる「対抗宗教改革」によってその影響がなかった訳ではない。</w:t>
      </w:r>
    </w:p>
    <w:p w14:paraId="0787341E" w14:textId="55178762" w:rsidR="00F5333D" w:rsidRDefault="00F5333D" w:rsidP="00F5333D">
      <w:pPr>
        <w:widowControl/>
        <w:autoSpaceDE w:val="0"/>
        <w:autoSpaceDN w:val="0"/>
        <w:jc w:val="left"/>
        <w:rPr>
          <w:color w:val="000000" w:themeColor="text1"/>
          <w:lang w:val="de-DE"/>
        </w:rPr>
      </w:pPr>
      <w:r>
        <w:rPr>
          <w:rFonts w:hint="eastAsia"/>
          <w:color w:val="000000" w:themeColor="text1"/>
        </w:rPr>
        <w:t>この変化は音楽文化にもまた大きな影響を</w:t>
      </w:r>
      <w:r w:rsidR="006716CC">
        <w:rPr>
          <w:rFonts w:hint="eastAsia"/>
          <w:color w:val="000000" w:themeColor="text1"/>
        </w:rPr>
        <w:t>及ぼした</w:t>
      </w:r>
      <w:r>
        <w:rPr>
          <w:rFonts w:hint="eastAsia"/>
          <w:color w:val="000000" w:themeColor="text1"/>
        </w:rPr>
        <w:t>。</w:t>
      </w:r>
      <w:r w:rsidR="00690142">
        <w:rPr>
          <w:rFonts w:hint="eastAsia"/>
          <w:color w:val="000000" w:themeColor="text1"/>
        </w:rPr>
        <w:t>それは特に宗教教育の手段として使われた賛美歌の発展とその賛美歌文化から（特にルーテル派教会で）発生した芸術的な宗教音楽に見られる。野外の民俗音楽を除けば教会以外に演奏するスペースがほとんど存在しなかった</w:t>
      </w:r>
      <w:r w:rsidR="00690142">
        <w:rPr>
          <w:color w:val="000000" w:themeColor="text1"/>
          <w:lang w:val="de-DE"/>
        </w:rPr>
        <w:t>16</w:t>
      </w:r>
      <w:r w:rsidR="00690142">
        <w:rPr>
          <w:rFonts w:hint="eastAsia"/>
          <w:color w:val="000000" w:themeColor="text1"/>
          <w:lang w:val="de-DE"/>
        </w:rPr>
        <w:t>〜</w:t>
      </w:r>
      <w:r w:rsidR="00690142">
        <w:rPr>
          <w:color w:val="000000" w:themeColor="text1"/>
          <w:lang w:val="de-DE"/>
        </w:rPr>
        <w:t>18</w:t>
      </w:r>
      <w:r w:rsidR="00690142">
        <w:rPr>
          <w:rFonts w:hint="eastAsia"/>
          <w:color w:val="000000" w:themeColor="text1"/>
          <w:lang w:val="de-DE"/>
        </w:rPr>
        <w:t>世紀には</w:t>
      </w:r>
      <w:r w:rsidR="00D51683">
        <w:rPr>
          <w:rFonts w:hint="eastAsia"/>
          <w:color w:val="000000" w:themeColor="text1"/>
          <w:lang w:val="de-DE"/>
        </w:rPr>
        <w:t>、</w:t>
      </w:r>
      <w:r w:rsidR="00690142">
        <w:rPr>
          <w:rFonts w:hint="eastAsia"/>
          <w:color w:val="000000" w:themeColor="text1"/>
          <w:lang w:val="de-DE"/>
        </w:rPr>
        <w:t>この教会音楽が、少なくとも一般の民衆から見れば、音楽文化の中心であったと言わなければならない。</w:t>
      </w:r>
      <w:r w:rsidR="006716CC">
        <w:rPr>
          <w:color w:val="000000" w:themeColor="text1"/>
          <w:lang w:val="de-DE"/>
        </w:rPr>
        <w:t>J</w:t>
      </w:r>
      <w:r w:rsidR="006716CC">
        <w:rPr>
          <w:rFonts w:hint="eastAsia"/>
          <w:color w:val="000000" w:themeColor="text1"/>
          <w:lang w:val="de-DE"/>
        </w:rPr>
        <w:t>・</w:t>
      </w:r>
      <w:r w:rsidR="006716CC">
        <w:rPr>
          <w:color w:val="000000" w:themeColor="text1"/>
          <w:lang w:val="de-DE"/>
        </w:rPr>
        <w:t>S</w:t>
      </w:r>
      <w:r w:rsidR="006716CC">
        <w:rPr>
          <w:rFonts w:hint="eastAsia"/>
          <w:color w:val="000000" w:themeColor="text1"/>
          <w:lang w:val="de-DE"/>
        </w:rPr>
        <w:t>・バッハ（</w:t>
      </w:r>
      <w:r w:rsidR="006716CC">
        <w:rPr>
          <w:color w:val="000000" w:themeColor="text1"/>
          <w:lang w:val="de-DE"/>
        </w:rPr>
        <w:t>1685–1750</w:t>
      </w:r>
      <w:r w:rsidR="006716CC">
        <w:rPr>
          <w:rFonts w:hint="eastAsia"/>
          <w:color w:val="000000" w:themeColor="text1"/>
          <w:lang w:val="de-DE"/>
        </w:rPr>
        <w:t>）の時代では啓蒙主義の影響で（文化と思想全体とともに）音楽文化が徐々にこの教会の支配から自立するのだが、バッハの活動と作品を理解するには、その歴史背景として、宗教改革以来のルーテル派教会音楽の発展を考察しなければならない。</w:t>
      </w:r>
    </w:p>
    <w:p w14:paraId="552A46D2" w14:textId="26E8D450" w:rsidR="005643B1" w:rsidRPr="005643B1" w:rsidRDefault="005643B1" w:rsidP="005643B1">
      <w:pPr>
        <w:widowControl/>
        <w:autoSpaceDE w:val="0"/>
        <w:autoSpaceDN w:val="0"/>
        <w:spacing w:before="80" w:line="220" w:lineRule="exact"/>
        <w:jc w:val="left"/>
        <w:rPr>
          <w:color w:val="000000" w:themeColor="text1"/>
          <w:sz w:val="20"/>
          <w:szCs w:val="20"/>
          <w:lang w:val="de-DE"/>
        </w:rPr>
      </w:pPr>
      <w:r w:rsidRPr="005643B1">
        <w:rPr>
          <w:color w:val="000000" w:themeColor="text1"/>
          <w:sz w:val="20"/>
          <w:szCs w:val="20"/>
          <w:vertAlign w:val="superscript"/>
          <w:lang w:val="de-DE"/>
        </w:rPr>
        <w:t>*)</w:t>
      </w:r>
      <w:r w:rsidRPr="005643B1">
        <w:rPr>
          <w:rFonts w:hint="eastAsia"/>
          <w:color w:val="000000" w:themeColor="text1"/>
          <w:sz w:val="20"/>
          <w:szCs w:val="20"/>
          <w:lang w:val="de-DE"/>
        </w:rPr>
        <w:t>「ルーテル」は</w:t>
      </w:r>
      <w:r w:rsidRPr="005643B1">
        <w:rPr>
          <w:color w:val="000000" w:themeColor="text1"/>
          <w:sz w:val="20"/>
          <w:szCs w:val="20"/>
          <w:lang w:val="de-DE"/>
        </w:rPr>
        <w:t>Luther</w:t>
      </w:r>
      <w:r w:rsidRPr="005643B1">
        <w:rPr>
          <w:rFonts w:hint="eastAsia"/>
          <w:color w:val="000000" w:themeColor="text1"/>
          <w:sz w:val="20"/>
          <w:szCs w:val="20"/>
          <w:lang w:val="de-DE"/>
        </w:rPr>
        <w:t>（ルター）の別のカタカナ綴り。英語圏の発音から「ルーサー」と綴られる場合もあるが「ルター」がドイツ語の発音に一番近い。</w:t>
      </w:r>
    </w:p>
    <w:p w14:paraId="79512710" w14:textId="2E3193CE" w:rsidR="00F5333D" w:rsidRDefault="005643B1" w:rsidP="00C643A2">
      <w:pPr>
        <w:widowControl/>
        <w:autoSpaceDE w:val="0"/>
        <w:autoSpaceDN w:val="0"/>
        <w:snapToGrid/>
        <w:jc w:val="left"/>
        <w:rPr>
          <w:color w:val="000000" w:themeColor="text1"/>
          <w:lang w:eastAsia="ko-KR"/>
        </w:rPr>
      </w:pPr>
      <w:r>
        <w:rPr>
          <w:rFonts w:hint="eastAsia"/>
          <w:color w:val="000000" w:themeColor="text1"/>
          <w:lang w:val="de-DE"/>
        </w:rPr>
        <w:t xml:space="preserve">②　</w:t>
      </w:r>
      <w:r>
        <w:rPr>
          <w:rFonts w:hint="eastAsia"/>
          <w:color w:val="000000" w:themeColor="text1"/>
          <w:lang w:eastAsia="ko-KR"/>
        </w:rPr>
        <w:t>基礎知識</w:t>
      </w:r>
    </w:p>
    <w:p w14:paraId="5DB8B681" w14:textId="496B8AB6" w:rsidR="005643B1" w:rsidRDefault="005643B1" w:rsidP="005643B1">
      <w:pPr>
        <w:widowControl/>
        <w:autoSpaceDE w:val="0"/>
        <w:autoSpaceDN w:val="0"/>
        <w:jc w:val="left"/>
        <w:rPr>
          <w:color w:val="000000" w:themeColor="text1"/>
          <w:lang w:val="de-DE"/>
        </w:rPr>
      </w:pPr>
      <w:r>
        <w:rPr>
          <w:rFonts w:hint="eastAsia"/>
          <w:color w:val="000000" w:themeColor="text1"/>
          <w:lang w:eastAsia="ko-KR"/>
        </w:rPr>
        <w:t>ドイツの賛美歌の原型は単旋律無伴奏で、それ</w:t>
      </w:r>
      <w:r w:rsidR="00A03444">
        <w:rPr>
          <w:rFonts w:hint="eastAsia"/>
          <w:color w:val="000000" w:themeColor="text1"/>
          <w:lang w:eastAsia="ko-KR"/>
        </w:rPr>
        <w:t>は</w:t>
      </w:r>
      <w:r>
        <w:rPr>
          <w:rFonts w:hint="eastAsia"/>
          <w:color w:val="000000" w:themeColor="text1"/>
          <w:lang w:eastAsia="ko-KR"/>
        </w:rPr>
        <w:t>元々礼拝というより主に家庭や教育で使用する</w:t>
      </w:r>
      <w:r w:rsidR="007B580A">
        <w:rPr>
          <w:rFonts w:hint="eastAsia"/>
          <w:color w:val="000000" w:themeColor="text1"/>
          <w:lang w:eastAsia="ko-KR"/>
        </w:rPr>
        <w:t>ことが想定されていた</w:t>
      </w:r>
      <w:r>
        <w:rPr>
          <w:rFonts w:hint="eastAsia"/>
          <w:color w:val="000000" w:themeColor="text1"/>
          <w:lang w:eastAsia="ko-KR"/>
        </w:rPr>
        <w:t>。従来の宗教的な歌をベースにして作られたものもあるが、世俗的な歌曲（当時の「はやりうた」と言っても良い）に宗教的な歌詞を付けて作られたものも少なくない。それによってルター派を始め各種の改革派が大変な人気を得た。後に賛美歌が礼拝にも使われ、（主に即興的な）オルガン伴奏が付いたり、アレンジされて四声合唱団で歌われたり、また豊富な芸</w:t>
      </w:r>
      <w:r w:rsidR="00236949">
        <w:rPr>
          <w:rFonts w:hint="eastAsia"/>
          <w:color w:val="000000" w:themeColor="text1"/>
          <w:lang w:eastAsia="ko-KR"/>
        </w:rPr>
        <w:t>術的な編曲文化も発展した。バッハのカンタータやオルガン曲にも広義</w:t>
      </w:r>
      <w:r>
        <w:rPr>
          <w:rFonts w:hint="eastAsia"/>
          <w:color w:val="000000" w:themeColor="text1"/>
          <w:lang w:eastAsia="ko-KR"/>
        </w:rPr>
        <w:t>の「賛美歌編曲」に当たるものが少なくない。</w:t>
      </w:r>
    </w:p>
    <w:p w14:paraId="340744D4" w14:textId="77777777" w:rsidR="000F69EE" w:rsidRPr="0032258A" w:rsidRDefault="000F69EE" w:rsidP="000F69EE">
      <w:pPr>
        <w:widowControl/>
        <w:autoSpaceDE w:val="0"/>
        <w:autoSpaceDN w:val="0"/>
        <w:snapToGrid/>
        <w:jc w:val="left"/>
        <w:rPr>
          <w:b/>
          <w:color w:val="000000" w:themeColor="text1"/>
          <w:sz w:val="28"/>
          <w:szCs w:val="28"/>
          <w:lang w:eastAsia="ko-KR"/>
        </w:rPr>
      </w:pPr>
      <w:r w:rsidRPr="0032258A">
        <w:rPr>
          <w:b/>
          <w:color w:val="000000" w:themeColor="text1"/>
          <w:sz w:val="28"/>
          <w:szCs w:val="28"/>
          <w:lang w:eastAsia="ko-KR"/>
        </w:rPr>
        <w:lastRenderedPageBreak/>
        <w:t>I</w:t>
      </w:r>
      <w:r>
        <w:rPr>
          <w:b/>
          <w:color w:val="000000" w:themeColor="text1"/>
          <w:sz w:val="28"/>
          <w:szCs w:val="28"/>
          <w:lang w:eastAsia="ko-KR"/>
        </w:rPr>
        <w:t>I</w:t>
      </w:r>
      <w:r>
        <w:rPr>
          <w:b/>
          <w:color w:val="000000" w:themeColor="text1"/>
          <w:sz w:val="28"/>
          <w:szCs w:val="28"/>
          <w:lang w:val="de-DE" w:eastAsia="ko-KR"/>
        </w:rPr>
        <w:t xml:space="preserve"> </w:t>
      </w:r>
      <w:r>
        <w:rPr>
          <w:rFonts w:hint="eastAsia"/>
          <w:b/>
          <w:color w:val="000000" w:themeColor="text1"/>
          <w:sz w:val="28"/>
          <w:szCs w:val="28"/>
          <w:lang w:eastAsia="ko-KR"/>
        </w:rPr>
        <w:t>賛美歌とその編曲文化</w:t>
      </w:r>
    </w:p>
    <w:p w14:paraId="38C2A8FE" w14:textId="781CD7D2" w:rsidR="00C643A2" w:rsidRDefault="00C643A2" w:rsidP="00C643A2">
      <w:pPr>
        <w:widowControl/>
        <w:autoSpaceDE w:val="0"/>
        <w:autoSpaceDN w:val="0"/>
        <w:snapToGrid/>
        <w:jc w:val="left"/>
        <w:rPr>
          <w:color w:val="000000" w:themeColor="text1"/>
          <w:lang w:eastAsia="ko-KR"/>
        </w:rPr>
      </w:pPr>
      <w:r>
        <w:rPr>
          <w:rFonts w:hint="eastAsia"/>
          <w:color w:val="000000" w:themeColor="text1"/>
          <w:lang w:eastAsia="ko-KR"/>
        </w:rPr>
        <w:t>世俗的な歌が賛美歌になった例（一番のみを挙げる）</w:t>
      </w:r>
    </w:p>
    <w:p w14:paraId="31071598" w14:textId="38202118" w:rsidR="00C643A2" w:rsidRPr="00C643A2" w:rsidRDefault="00C643A2" w:rsidP="00C643A2">
      <w:pPr>
        <w:widowControl/>
        <w:autoSpaceDE w:val="0"/>
        <w:autoSpaceDN w:val="0"/>
        <w:jc w:val="left"/>
        <w:rPr>
          <w:color w:val="000000" w:themeColor="text1"/>
          <w:sz w:val="20"/>
          <w:szCs w:val="20"/>
          <w:lang w:eastAsia="ko-KR"/>
        </w:rPr>
      </w:pPr>
      <w:r w:rsidRPr="00C643A2">
        <w:rPr>
          <w:color w:val="000000" w:themeColor="text1"/>
          <w:sz w:val="20"/>
          <w:szCs w:val="20"/>
          <w:lang w:eastAsia="ko-KR"/>
        </w:rPr>
        <w:t>Insbruck, ich muss dich lassen,</w:t>
      </w:r>
      <w:r w:rsidRPr="00C643A2">
        <w:rPr>
          <w:rFonts w:hint="eastAsia"/>
          <w:color w:val="000000" w:themeColor="text1"/>
          <w:sz w:val="20"/>
          <w:szCs w:val="20"/>
          <w:lang w:eastAsia="ko-KR"/>
        </w:rPr>
        <w:tab/>
      </w:r>
      <w:r w:rsidRPr="00C643A2">
        <w:rPr>
          <w:rFonts w:ascii="Times" w:hAnsi="Times" w:cs="Times"/>
          <w:color w:val="000000" w:themeColor="text1"/>
          <w:sz w:val="20"/>
          <w:szCs w:val="20"/>
          <w:lang w:eastAsia="ko-KR"/>
        </w:rPr>
        <w:t>インスブルックよ、</w:t>
      </w:r>
      <w:r w:rsidR="00BF30F7">
        <w:rPr>
          <w:rFonts w:ascii="Times" w:hAnsi="Times" w:cs="Times" w:hint="eastAsia"/>
          <w:color w:val="000000" w:themeColor="text1"/>
          <w:sz w:val="20"/>
          <w:szCs w:val="20"/>
          <w:lang w:eastAsia="ko-KR"/>
        </w:rPr>
        <w:t>君</w:t>
      </w:r>
      <w:r w:rsidR="00BF30F7">
        <w:rPr>
          <w:rFonts w:ascii="Times" w:hAnsi="Times" w:cs="Times" w:hint="eastAsia"/>
          <w:color w:val="000000" w:themeColor="text1"/>
          <w:sz w:val="20"/>
          <w:szCs w:val="20"/>
        </w:rPr>
        <w:t>の元を</w:t>
      </w:r>
      <w:r w:rsidRPr="00C643A2">
        <w:rPr>
          <w:rFonts w:ascii="Times" w:hAnsi="Times" w:cs="Times" w:hint="eastAsia"/>
          <w:color w:val="000000" w:themeColor="text1"/>
          <w:sz w:val="20"/>
          <w:szCs w:val="20"/>
          <w:lang w:eastAsia="ko-KR"/>
        </w:rPr>
        <w:t>去らなければならない、</w:t>
      </w:r>
    </w:p>
    <w:p w14:paraId="77D443C7" w14:textId="746FE212"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val="de-DE" w:eastAsia="ko-KR"/>
        </w:rPr>
        <w:t>I</w:t>
      </w:r>
      <w:r w:rsidR="00C643A2" w:rsidRPr="00C643A2">
        <w:rPr>
          <w:color w:val="000000" w:themeColor="text1"/>
          <w:sz w:val="20"/>
          <w:szCs w:val="20"/>
          <w:lang w:eastAsia="ko-KR"/>
        </w:rPr>
        <w:t>ch fahr dahin mein Stra</w:t>
      </w:r>
      <w:r>
        <w:rPr>
          <w:color w:val="000000" w:themeColor="text1"/>
          <w:sz w:val="20"/>
          <w:szCs w:val="20"/>
          <w:lang w:eastAsia="ko-KR"/>
        </w:rPr>
        <w:t>ß</w:t>
      </w:r>
      <w:r w:rsidR="00C643A2" w:rsidRPr="00C643A2">
        <w:rPr>
          <w:color w:val="000000" w:themeColor="text1"/>
          <w:sz w:val="20"/>
          <w:szCs w:val="20"/>
          <w:lang w:eastAsia="ko-KR"/>
        </w:rPr>
        <w:t>en</w:t>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わたしはわたしの道を</w:t>
      </w:r>
      <w:r w:rsidR="00C643A2" w:rsidRPr="00C643A2">
        <w:rPr>
          <w:rFonts w:ascii="Times" w:hAnsi="Times" w:cs="Times" w:hint="eastAsia"/>
          <w:color w:val="000000" w:themeColor="text1"/>
          <w:sz w:val="20"/>
          <w:szCs w:val="20"/>
          <w:lang w:eastAsia="ko-KR"/>
        </w:rPr>
        <w:t>行く</w:t>
      </w:r>
    </w:p>
    <w:p w14:paraId="25392826" w14:textId="7040A71C"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I</w:t>
      </w:r>
      <w:r w:rsidR="00C643A2" w:rsidRPr="00C643A2">
        <w:rPr>
          <w:color w:val="000000" w:themeColor="text1"/>
          <w:sz w:val="20"/>
          <w:szCs w:val="20"/>
          <w:lang w:eastAsia="ko-KR"/>
        </w:rPr>
        <w:t>n fremde Land dahin.</w:t>
      </w:r>
      <w:r w:rsidR="00C643A2">
        <w:rPr>
          <w:rFonts w:hint="eastAsia"/>
          <w:color w:val="000000" w:themeColor="text1"/>
          <w:sz w:val="20"/>
          <w:szCs w:val="20"/>
          <w:lang w:eastAsia="ko-KR"/>
        </w:rPr>
        <w:tab/>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見知らぬ土地に向かって。</w:t>
      </w:r>
    </w:p>
    <w:p w14:paraId="1CC60137" w14:textId="1607BD6A" w:rsidR="00C643A2" w:rsidRPr="00C643A2" w:rsidRDefault="00C643A2" w:rsidP="00C643A2">
      <w:pPr>
        <w:widowControl/>
        <w:autoSpaceDE w:val="0"/>
        <w:autoSpaceDN w:val="0"/>
        <w:jc w:val="left"/>
        <w:rPr>
          <w:color w:val="000000" w:themeColor="text1"/>
          <w:sz w:val="20"/>
          <w:szCs w:val="20"/>
          <w:lang w:eastAsia="ko-KR"/>
        </w:rPr>
      </w:pPr>
      <w:r w:rsidRPr="00C643A2">
        <w:rPr>
          <w:color w:val="000000" w:themeColor="text1"/>
          <w:sz w:val="20"/>
          <w:szCs w:val="20"/>
          <w:lang w:eastAsia="ko-KR"/>
        </w:rPr>
        <w:t>Mein Freud ist mir genommen,</w:t>
      </w:r>
      <w:r>
        <w:rPr>
          <w:rFonts w:hint="eastAsia"/>
          <w:color w:val="000000" w:themeColor="text1"/>
          <w:sz w:val="20"/>
          <w:szCs w:val="20"/>
          <w:lang w:eastAsia="ko-KR"/>
        </w:rPr>
        <w:tab/>
      </w:r>
      <w:r w:rsidRPr="00C643A2">
        <w:rPr>
          <w:rFonts w:ascii="Times" w:hAnsi="Times" w:cs="Times"/>
          <w:color w:val="000000" w:themeColor="text1"/>
          <w:sz w:val="20"/>
          <w:szCs w:val="20"/>
          <w:lang w:eastAsia="ko-KR"/>
        </w:rPr>
        <w:t>わたし</w:t>
      </w:r>
      <w:r w:rsidRPr="00C643A2">
        <w:rPr>
          <w:rFonts w:ascii="Times" w:hAnsi="Times" w:cs="Times" w:hint="eastAsia"/>
          <w:color w:val="000000" w:themeColor="text1"/>
          <w:sz w:val="20"/>
          <w:szCs w:val="20"/>
          <w:lang w:eastAsia="ko-KR"/>
        </w:rPr>
        <w:t>は</w:t>
      </w:r>
      <w:r w:rsidRPr="00C643A2">
        <w:rPr>
          <w:rFonts w:ascii="Times" w:hAnsi="Times" w:cs="Times"/>
          <w:color w:val="000000" w:themeColor="text1"/>
          <w:sz w:val="20"/>
          <w:szCs w:val="20"/>
          <w:lang w:eastAsia="ko-KR"/>
        </w:rPr>
        <w:t>喜び</w:t>
      </w:r>
      <w:r w:rsidRPr="00C643A2">
        <w:rPr>
          <w:rFonts w:ascii="Times" w:hAnsi="Times" w:cs="Times" w:hint="eastAsia"/>
          <w:color w:val="000000" w:themeColor="text1"/>
          <w:sz w:val="20"/>
          <w:szCs w:val="20"/>
          <w:lang w:eastAsia="ko-KR"/>
        </w:rPr>
        <w:t>を</w:t>
      </w:r>
      <w:r w:rsidRPr="00C643A2">
        <w:rPr>
          <w:rFonts w:ascii="Times" w:hAnsi="Times" w:cs="Times"/>
          <w:color w:val="000000" w:themeColor="text1"/>
          <w:sz w:val="20"/>
          <w:szCs w:val="20"/>
          <w:lang w:eastAsia="ko-KR"/>
        </w:rPr>
        <w:t>取</w:t>
      </w:r>
      <w:r w:rsidRPr="00C643A2">
        <w:rPr>
          <w:rFonts w:ascii="Times" w:hAnsi="Times" w:cs="Times" w:hint="eastAsia"/>
          <w:color w:val="000000" w:themeColor="text1"/>
          <w:sz w:val="20"/>
          <w:szCs w:val="20"/>
          <w:lang w:eastAsia="ko-KR"/>
        </w:rPr>
        <w:t>られ</w:t>
      </w:r>
      <w:r w:rsidRPr="00C643A2">
        <w:rPr>
          <w:rFonts w:ascii="Times" w:hAnsi="Times" w:cs="Times"/>
          <w:color w:val="000000" w:themeColor="text1"/>
          <w:sz w:val="20"/>
          <w:szCs w:val="20"/>
          <w:lang w:eastAsia="ko-KR"/>
        </w:rPr>
        <w:t>てしまった</w:t>
      </w:r>
      <w:r w:rsidRPr="00C643A2">
        <w:rPr>
          <w:rFonts w:ascii="Times" w:hAnsi="Times" w:cs="Times" w:hint="eastAsia"/>
          <w:color w:val="000000" w:themeColor="text1"/>
          <w:sz w:val="20"/>
          <w:szCs w:val="20"/>
          <w:lang w:eastAsia="ko-KR"/>
        </w:rPr>
        <w:t>、</w:t>
      </w:r>
    </w:p>
    <w:p w14:paraId="7329526D" w14:textId="7B549D20"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D</w:t>
      </w:r>
      <w:r w:rsidR="00C643A2" w:rsidRPr="00C643A2">
        <w:rPr>
          <w:color w:val="000000" w:themeColor="text1"/>
          <w:sz w:val="20"/>
          <w:szCs w:val="20"/>
          <w:lang w:eastAsia="ko-KR"/>
        </w:rPr>
        <w:t>ie ich nit wei</w:t>
      </w:r>
      <w:r>
        <w:rPr>
          <w:color w:val="000000" w:themeColor="text1"/>
          <w:sz w:val="20"/>
          <w:szCs w:val="20"/>
          <w:lang w:eastAsia="ko-KR"/>
        </w:rPr>
        <w:t>ß</w:t>
      </w:r>
      <w:r w:rsidR="00C643A2" w:rsidRPr="00C643A2">
        <w:rPr>
          <w:color w:val="000000" w:themeColor="text1"/>
          <w:sz w:val="20"/>
          <w:szCs w:val="20"/>
          <w:lang w:eastAsia="ko-KR"/>
        </w:rPr>
        <w:t xml:space="preserve"> bekommen,</w:t>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それ</w:t>
      </w:r>
      <w:r w:rsidR="00C643A2" w:rsidRPr="00C643A2">
        <w:rPr>
          <w:rFonts w:ascii="Times" w:hAnsi="Times" w:cs="Times" w:hint="eastAsia"/>
          <w:color w:val="000000" w:themeColor="text1"/>
          <w:sz w:val="20"/>
          <w:szCs w:val="20"/>
          <w:lang w:eastAsia="ko-KR"/>
        </w:rPr>
        <w:t>を取り戻せないだろう、</w:t>
      </w:r>
    </w:p>
    <w:p w14:paraId="134C0953" w14:textId="1B4EBF00"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W</w:t>
      </w:r>
      <w:r w:rsidR="00C643A2" w:rsidRPr="00C643A2">
        <w:rPr>
          <w:color w:val="000000" w:themeColor="text1"/>
          <w:sz w:val="20"/>
          <w:szCs w:val="20"/>
          <w:lang w:eastAsia="ko-KR"/>
        </w:rPr>
        <w:t>o ich im Elend bin.</w:t>
      </w:r>
      <w:r w:rsidR="00C643A2">
        <w:rPr>
          <w:rFonts w:hint="eastAsia"/>
          <w:color w:val="000000" w:themeColor="text1"/>
          <w:sz w:val="20"/>
          <w:szCs w:val="20"/>
          <w:lang w:eastAsia="ko-KR"/>
        </w:rPr>
        <w:tab/>
      </w:r>
      <w:r w:rsidR="00C643A2">
        <w:rPr>
          <w:rFonts w:hint="eastAsia"/>
          <w:color w:val="000000" w:themeColor="text1"/>
          <w:sz w:val="20"/>
          <w:szCs w:val="20"/>
          <w:lang w:eastAsia="ko-KR"/>
        </w:rPr>
        <w:tab/>
      </w:r>
      <w:r w:rsidR="00DB029C">
        <w:rPr>
          <w:rFonts w:ascii="Times" w:hAnsi="Times" w:cs="Times" w:hint="eastAsia"/>
          <w:color w:val="000000" w:themeColor="text1"/>
          <w:sz w:val="20"/>
          <w:szCs w:val="20"/>
        </w:rPr>
        <w:t>私</w:t>
      </w:r>
      <w:r w:rsidR="00D51683">
        <w:rPr>
          <w:rFonts w:ascii="Times" w:hAnsi="Times" w:cs="Times" w:hint="eastAsia"/>
          <w:color w:val="000000" w:themeColor="text1"/>
          <w:sz w:val="20"/>
          <w:szCs w:val="20"/>
        </w:rPr>
        <w:t>が</w:t>
      </w:r>
      <w:r w:rsidR="00DB029C">
        <w:rPr>
          <w:rFonts w:ascii="Times" w:hAnsi="Times" w:cs="Times" w:hint="eastAsia"/>
          <w:color w:val="000000" w:themeColor="text1"/>
          <w:sz w:val="20"/>
          <w:szCs w:val="20"/>
        </w:rPr>
        <w:t>情けない状況に</w:t>
      </w:r>
      <w:r w:rsidR="00C643A2" w:rsidRPr="00C643A2">
        <w:rPr>
          <w:rFonts w:ascii="Times" w:hAnsi="Times" w:cs="Times" w:hint="eastAsia"/>
          <w:color w:val="000000" w:themeColor="text1"/>
          <w:sz w:val="20"/>
          <w:szCs w:val="20"/>
        </w:rPr>
        <w:t>あ</w:t>
      </w:r>
      <w:r w:rsidR="00D819E5">
        <w:rPr>
          <w:rFonts w:ascii="Times" w:hAnsi="Times" w:cs="Times" w:hint="eastAsia"/>
          <w:color w:val="000000" w:themeColor="text1"/>
          <w:sz w:val="20"/>
          <w:szCs w:val="20"/>
        </w:rPr>
        <w:t>るなら</w:t>
      </w:r>
      <w:r w:rsidR="00C643A2" w:rsidRPr="00C643A2">
        <w:rPr>
          <w:rFonts w:ascii="Times" w:hAnsi="Times" w:cs="Times" w:hint="eastAsia"/>
          <w:color w:val="000000" w:themeColor="text1"/>
          <w:sz w:val="20"/>
          <w:szCs w:val="20"/>
        </w:rPr>
        <w:t>ば</w:t>
      </w:r>
      <w:r w:rsidR="00C643A2" w:rsidRPr="00C643A2">
        <w:rPr>
          <w:rFonts w:ascii="Times" w:hAnsi="Times" w:cs="Times"/>
          <w:color w:val="000000" w:themeColor="text1"/>
          <w:sz w:val="20"/>
          <w:szCs w:val="20"/>
          <w:lang w:eastAsia="ko-KR"/>
        </w:rPr>
        <w:t>。</w:t>
      </w:r>
    </w:p>
    <w:p w14:paraId="5A80D7D2" w14:textId="450B75D6" w:rsidR="00C643A2" w:rsidRDefault="00C643A2" w:rsidP="00E33B54">
      <w:pPr>
        <w:widowControl/>
        <w:autoSpaceDE w:val="0"/>
        <w:autoSpaceDN w:val="0"/>
        <w:jc w:val="left"/>
        <w:rPr>
          <w:color w:val="000000" w:themeColor="text1"/>
          <w:lang w:val="de-DE"/>
        </w:rPr>
      </w:pPr>
      <w:r>
        <w:rPr>
          <w:rFonts w:hint="eastAsia"/>
          <w:color w:val="000000" w:themeColor="text1"/>
          <w:lang w:eastAsia="ko-KR"/>
        </w:rPr>
        <w:t>この歌は古い民謡で、</w:t>
      </w:r>
      <w:r>
        <w:rPr>
          <w:color w:val="000000" w:themeColor="text1"/>
          <w:lang w:val="de-DE" w:eastAsia="ko-KR"/>
        </w:rPr>
        <w:t>Heinrich Isaac</w:t>
      </w:r>
      <w:r>
        <w:rPr>
          <w:rFonts w:hint="eastAsia"/>
          <w:color w:val="000000" w:themeColor="text1"/>
          <w:lang w:val="de-DE" w:eastAsia="ko-KR"/>
        </w:rPr>
        <w:t>（</w:t>
      </w:r>
      <w:r w:rsidRPr="00C643A2">
        <w:rPr>
          <w:rFonts w:hint="eastAsia"/>
          <w:color w:val="000000" w:themeColor="text1"/>
          <w:lang w:val="de-DE" w:eastAsia="ko-KR"/>
        </w:rPr>
        <w:t>ハインリヒ・イザーク</w:t>
      </w:r>
      <w:r>
        <w:rPr>
          <w:color w:val="000000" w:themeColor="text1"/>
          <w:lang w:val="de-DE" w:eastAsia="ko-KR"/>
        </w:rPr>
        <w:t>ca. 1450</w:t>
      </w:r>
      <w:r>
        <w:rPr>
          <w:rFonts w:hint="eastAsia"/>
          <w:color w:val="000000" w:themeColor="text1"/>
          <w:lang w:val="de-DE"/>
        </w:rPr>
        <w:t>〜</w:t>
      </w:r>
      <w:r>
        <w:rPr>
          <w:color w:val="000000" w:themeColor="text1"/>
          <w:lang w:val="de-DE"/>
        </w:rPr>
        <w:t>1517</w:t>
      </w:r>
      <w:r>
        <w:rPr>
          <w:rFonts w:hint="eastAsia"/>
          <w:color w:val="000000" w:themeColor="text1"/>
          <w:lang w:val="de-DE" w:eastAsia="ko-KR"/>
        </w:rPr>
        <w:t>）が編曲した</w:t>
      </w:r>
      <w:r w:rsidR="002046DF">
        <w:rPr>
          <w:rFonts w:hint="eastAsia"/>
          <w:color w:val="000000" w:themeColor="text1"/>
          <w:lang w:val="de-DE"/>
        </w:rPr>
        <w:t>のが有名。</w:t>
      </w:r>
      <w:r w:rsidR="002046DF">
        <w:rPr>
          <w:color w:val="000000" w:themeColor="text1"/>
          <w:lang w:val="de-DE"/>
        </w:rPr>
        <w:t>(</w:t>
      </w:r>
      <w:r w:rsidR="002046DF" w:rsidRPr="002046DF">
        <w:rPr>
          <w:color w:val="000000" w:themeColor="text1"/>
          <w:lang w:val="de-DE"/>
        </w:rPr>
        <w:t>http://www.youtube.com/wa</w:t>
      </w:r>
      <w:r w:rsidR="002046DF">
        <w:rPr>
          <w:color w:val="000000" w:themeColor="text1"/>
          <w:lang w:val="de-DE"/>
        </w:rPr>
        <w:t>tch?v=3z3pg7Ocmx8)</w:t>
      </w:r>
    </w:p>
    <w:p w14:paraId="3F0804C2" w14:textId="77777777" w:rsidR="00E33B54" w:rsidRDefault="00E33B54" w:rsidP="00E33B54">
      <w:pPr>
        <w:widowControl/>
        <w:autoSpaceDE w:val="0"/>
        <w:autoSpaceDN w:val="0"/>
        <w:jc w:val="left"/>
        <w:rPr>
          <w:color w:val="000000" w:themeColor="text1"/>
          <w:lang w:val="de-DE"/>
        </w:rPr>
      </w:pPr>
    </w:p>
    <w:p w14:paraId="31AB6DA7" w14:textId="0D19261F" w:rsidR="00E33B54" w:rsidRDefault="00E33B54" w:rsidP="00E33B54">
      <w:pPr>
        <w:widowControl/>
        <w:autoSpaceDE w:val="0"/>
        <w:autoSpaceDN w:val="0"/>
        <w:jc w:val="left"/>
        <w:rPr>
          <w:color w:val="000000" w:themeColor="text1"/>
          <w:lang w:val="de-DE"/>
        </w:rPr>
      </w:pPr>
      <w:r>
        <w:rPr>
          <w:color w:val="000000" w:themeColor="text1"/>
          <w:lang w:val="de-DE"/>
        </w:rPr>
        <w:t>1555</w:t>
      </w:r>
      <w:r>
        <w:rPr>
          <w:rFonts w:hint="eastAsia"/>
          <w:color w:val="000000" w:themeColor="text1"/>
          <w:lang w:val="de-DE"/>
        </w:rPr>
        <w:t>年に作られたと言われる賛美歌</w:t>
      </w:r>
      <w:r>
        <w:rPr>
          <w:rFonts w:hint="eastAsia"/>
          <w:color w:val="000000" w:themeColor="text1"/>
          <w:lang w:eastAsia="ko-KR"/>
        </w:rPr>
        <w:t>（一番のみを挙げる）</w:t>
      </w:r>
    </w:p>
    <w:p w14:paraId="2248E10F" w14:textId="351FBA97" w:rsidR="002046DF" w:rsidRDefault="002046DF" w:rsidP="002046DF">
      <w:pPr>
        <w:widowControl/>
        <w:autoSpaceDE w:val="0"/>
        <w:autoSpaceDN w:val="0"/>
        <w:jc w:val="left"/>
        <w:rPr>
          <w:rFonts w:ascii="Times" w:hAnsi="Times" w:cs="Times"/>
          <w:color w:val="000000" w:themeColor="text1"/>
          <w:sz w:val="20"/>
          <w:szCs w:val="20"/>
          <w:lang w:eastAsia="ko-KR"/>
        </w:rPr>
      </w:pPr>
      <w:r>
        <w:rPr>
          <w:color w:val="000000" w:themeColor="text1"/>
          <w:sz w:val="20"/>
          <w:szCs w:val="20"/>
          <w:lang w:eastAsia="ko-KR"/>
        </w:rPr>
        <w:t>O Welt</w:t>
      </w:r>
      <w:r w:rsidRPr="00C643A2">
        <w:rPr>
          <w:color w:val="000000" w:themeColor="text1"/>
          <w:sz w:val="20"/>
          <w:szCs w:val="20"/>
          <w:lang w:eastAsia="ko-KR"/>
        </w:rPr>
        <w:t>, ich muss dich lassen,</w:t>
      </w:r>
      <w:r w:rsidRPr="00C643A2">
        <w:rPr>
          <w:rFonts w:hint="eastAsia"/>
          <w:color w:val="000000" w:themeColor="text1"/>
          <w:sz w:val="20"/>
          <w:szCs w:val="20"/>
          <w:lang w:eastAsia="ko-KR"/>
        </w:rPr>
        <w:tab/>
      </w:r>
      <w:r>
        <w:rPr>
          <w:rFonts w:hint="eastAsia"/>
          <w:color w:val="000000" w:themeColor="text1"/>
          <w:sz w:val="20"/>
          <w:szCs w:val="20"/>
          <w:lang w:eastAsia="ko-KR"/>
        </w:rPr>
        <w:t>ああ、</w:t>
      </w:r>
      <w:r>
        <w:rPr>
          <w:rFonts w:ascii="Times" w:hAnsi="Times" w:cs="Times" w:hint="eastAsia"/>
          <w:color w:val="000000" w:themeColor="text1"/>
          <w:sz w:val="20"/>
          <w:szCs w:val="20"/>
          <w:lang w:eastAsia="ko-KR"/>
        </w:rPr>
        <w:t>世界</w:t>
      </w:r>
      <w:r w:rsidRPr="00C643A2">
        <w:rPr>
          <w:rFonts w:ascii="Times" w:hAnsi="Times" w:cs="Times"/>
          <w:color w:val="000000" w:themeColor="text1"/>
          <w:sz w:val="20"/>
          <w:szCs w:val="20"/>
          <w:lang w:eastAsia="ko-KR"/>
        </w:rPr>
        <w:t>よ、</w:t>
      </w:r>
      <w:r w:rsidR="00BF30F7">
        <w:rPr>
          <w:rFonts w:ascii="Times" w:hAnsi="Times" w:cs="Times" w:hint="eastAsia"/>
          <w:color w:val="000000" w:themeColor="text1"/>
          <w:sz w:val="20"/>
          <w:szCs w:val="20"/>
          <w:lang w:eastAsia="ko-KR"/>
        </w:rPr>
        <w:t>君の元を</w:t>
      </w:r>
      <w:r w:rsidRPr="00C643A2">
        <w:rPr>
          <w:rFonts w:ascii="Times" w:hAnsi="Times" w:cs="Times" w:hint="eastAsia"/>
          <w:color w:val="000000" w:themeColor="text1"/>
          <w:sz w:val="20"/>
          <w:szCs w:val="20"/>
          <w:lang w:eastAsia="ko-KR"/>
        </w:rPr>
        <w:t>去らなければならない、</w:t>
      </w:r>
    </w:p>
    <w:p w14:paraId="668B7752" w14:textId="77777777" w:rsidR="002046DF" w:rsidRPr="00C643A2" w:rsidRDefault="002046DF" w:rsidP="002046DF">
      <w:pPr>
        <w:widowControl/>
        <w:autoSpaceDE w:val="0"/>
        <w:autoSpaceDN w:val="0"/>
        <w:jc w:val="left"/>
        <w:rPr>
          <w:color w:val="000000" w:themeColor="text1"/>
          <w:sz w:val="20"/>
          <w:szCs w:val="20"/>
          <w:lang w:eastAsia="ko-KR"/>
        </w:rPr>
      </w:pPr>
      <w:r>
        <w:rPr>
          <w:color w:val="000000" w:themeColor="text1"/>
          <w:sz w:val="20"/>
          <w:szCs w:val="20"/>
          <w:lang w:val="de-DE" w:eastAsia="ko-KR"/>
        </w:rPr>
        <w:t>I</w:t>
      </w:r>
      <w:r w:rsidRPr="00C643A2">
        <w:rPr>
          <w:color w:val="000000" w:themeColor="text1"/>
          <w:sz w:val="20"/>
          <w:szCs w:val="20"/>
          <w:lang w:eastAsia="ko-KR"/>
        </w:rPr>
        <w:t>ch fahr dahin mein Stra</w:t>
      </w:r>
      <w:r>
        <w:rPr>
          <w:color w:val="000000" w:themeColor="text1"/>
          <w:sz w:val="20"/>
          <w:szCs w:val="20"/>
          <w:lang w:eastAsia="ko-KR"/>
        </w:rPr>
        <w:t>ß</w:t>
      </w:r>
      <w:r w:rsidRPr="00C643A2">
        <w:rPr>
          <w:color w:val="000000" w:themeColor="text1"/>
          <w:sz w:val="20"/>
          <w:szCs w:val="20"/>
          <w:lang w:eastAsia="ko-KR"/>
        </w:rPr>
        <w:t>en</w:t>
      </w:r>
      <w:r>
        <w:rPr>
          <w:rFonts w:hint="eastAsia"/>
          <w:color w:val="000000" w:themeColor="text1"/>
          <w:sz w:val="20"/>
          <w:szCs w:val="20"/>
          <w:lang w:eastAsia="ko-KR"/>
        </w:rPr>
        <w:tab/>
      </w:r>
      <w:r w:rsidRPr="00C643A2">
        <w:rPr>
          <w:rFonts w:ascii="Times" w:hAnsi="Times" w:cs="Times"/>
          <w:color w:val="000000" w:themeColor="text1"/>
          <w:sz w:val="20"/>
          <w:szCs w:val="20"/>
          <w:lang w:eastAsia="ko-KR"/>
        </w:rPr>
        <w:t>わたしはわたしの道を</w:t>
      </w:r>
      <w:r w:rsidRPr="00C643A2">
        <w:rPr>
          <w:rFonts w:ascii="Times" w:hAnsi="Times" w:cs="Times" w:hint="eastAsia"/>
          <w:color w:val="000000" w:themeColor="text1"/>
          <w:sz w:val="20"/>
          <w:szCs w:val="20"/>
          <w:lang w:eastAsia="ko-KR"/>
        </w:rPr>
        <w:t>行く</w:t>
      </w:r>
    </w:p>
    <w:p w14:paraId="77967E23" w14:textId="5CF4D42D" w:rsidR="002046DF" w:rsidRDefault="002A6B63" w:rsidP="002046DF">
      <w:pPr>
        <w:widowControl/>
        <w:autoSpaceDE w:val="0"/>
        <w:autoSpaceDN w:val="0"/>
        <w:jc w:val="left"/>
        <w:rPr>
          <w:rFonts w:ascii="Times" w:hAnsi="Times" w:cs="Times"/>
          <w:color w:val="000000" w:themeColor="text1"/>
          <w:sz w:val="20"/>
          <w:szCs w:val="20"/>
          <w:lang w:val="de-DE" w:eastAsia="ko-KR"/>
        </w:rPr>
      </w:pPr>
      <w:r>
        <w:rPr>
          <w:color w:val="000000" w:themeColor="text1"/>
          <w:sz w:val="20"/>
          <w:szCs w:val="20"/>
          <w:lang w:eastAsia="ko-KR"/>
        </w:rPr>
        <w:t>Ins</w:t>
      </w:r>
      <w:r w:rsidR="002046DF" w:rsidRPr="00C643A2">
        <w:rPr>
          <w:color w:val="000000" w:themeColor="text1"/>
          <w:sz w:val="20"/>
          <w:szCs w:val="20"/>
          <w:lang w:eastAsia="ko-KR"/>
        </w:rPr>
        <w:t xml:space="preserve"> </w:t>
      </w:r>
      <w:r>
        <w:rPr>
          <w:color w:val="000000" w:themeColor="text1"/>
          <w:sz w:val="20"/>
          <w:szCs w:val="20"/>
          <w:lang w:eastAsia="ko-KR"/>
        </w:rPr>
        <w:t>ewge Vaterland</w:t>
      </w:r>
      <w:r>
        <w:rPr>
          <w:color w:val="000000" w:themeColor="text1"/>
          <w:sz w:val="20"/>
          <w:szCs w:val="20"/>
          <w:lang w:val="de-DE" w:eastAsia="ko-KR"/>
        </w:rPr>
        <w:t>.</w:t>
      </w:r>
      <w:r>
        <w:rPr>
          <w:color w:val="000000" w:themeColor="text1"/>
          <w:sz w:val="20"/>
          <w:szCs w:val="20"/>
          <w:lang w:eastAsia="ko-KR"/>
        </w:rPr>
        <w:tab/>
      </w:r>
      <w:r w:rsidR="002046DF">
        <w:rPr>
          <w:rFonts w:hint="eastAsia"/>
          <w:color w:val="000000" w:themeColor="text1"/>
          <w:sz w:val="20"/>
          <w:szCs w:val="20"/>
          <w:lang w:eastAsia="ko-KR"/>
        </w:rPr>
        <w:tab/>
      </w:r>
      <w:r>
        <w:rPr>
          <w:rFonts w:ascii="Times" w:hAnsi="Times" w:cs="Times" w:hint="eastAsia"/>
          <w:color w:val="000000" w:themeColor="text1"/>
          <w:sz w:val="20"/>
          <w:szCs w:val="20"/>
          <w:lang w:eastAsia="ko-KR"/>
        </w:rPr>
        <w:t>永遠の祖国へ</w:t>
      </w:r>
    </w:p>
    <w:p w14:paraId="377CB297" w14:textId="431AB6E1" w:rsidR="002A6B63" w:rsidRDefault="002A6B63" w:rsidP="002046DF">
      <w:pPr>
        <w:widowControl/>
        <w:autoSpaceDE w:val="0"/>
        <w:autoSpaceDN w:val="0"/>
        <w:jc w:val="left"/>
        <w:rPr>
          <w:rFonts w:ascii="Times" w:hAnsi="Times" w:cs="Times"/>
          <w:color w:val="000000" w:themeColor="text1"/>
          <w:sz w:val="20"/>
          <w:szCs w:val="20"/>
          <w:lang w:val="de-DE"/>
        </w:rPr>
      </w:pPr>
      <w:r>
        <w:rPr>
          <w:rFonts w:ascii="Times" w:hAnsi="Times" w:cs="Times"/>
          <w:color w:val="000000" w:themeColor="text1"/>
          <w:sz w:val="20"/>
          <w:szCs w:val="20"/>
          <w:lang w:val="de-DE" w:eastAsia="ko-KR"/>
        </w:rPr>
        <w:t>Mein Geist will ich aufgeben</w:t>
      </w:r>
      <w:r>
        <w:rPr>
          <w:rFonts w:ascii="Times" w:hAnsi="Times" w:cs="Times"/>
          <w:color w:val="000000" w:themeColor="text1"/>
          <w:sz w:val="20"/>
          <w:szCs w:val="20"/>
          <w:lang w:val="de-DE" w:eastAsia="ko-KR"/>
        </w:rPr>
        <w:tab/>
      </w:r>
      <w:r>
        <w:rPr>
          <w:rFonts w:ascii="Times" w:hAnsi="Times" w:cs="Times" w:hint="eastAsia"/>
          <w:color w:val="000000" w:themeColor="text1"/>
          <w:sz w:val="20"/>
          <w:szCs w:val="20"/>
          <w:lang w:val="de-DE"/>
        </w:rPr>
        <w:t>私は私の魂を渡したい</w:t>
      </w:r>
    </w:p>
    <w:p w14:paraId="72E6B2CC" w14:textId="5C860771" w:rsidR="002A6B63" w:rsidRDefault="002A6B63" w:rsidP="002046DF">
      <w:pPr>
        <w:widowControl/>
        <w:autoSpaceDE w:val="0"/>
        <w:autoSpaceDN w:val="0"/>
        <w:jc w:val="left"/>
        <w:rPr>
          <w:rFonts w:ascii="Times" w:hAnsi="Times" w:cs="Times"/>
          <w:color w:val="000000" w:themeColor="text1"/>
          <w:sz w:val="20"/>
          <w:szCs w:val="20"/>
          <w:lang w:val="de-DE"/>
        </w:rPr>
      </w:pPr>
      <w:r>
        <w:rPr>
          <w:rFonts w:ascii="Times" w:hAnsi="Times" w:cs="Times"/>
          <w:color w:val="000000" w:themeColor="text1"/>
          <w:sz w:val="20"/>
          <w:szCs w:val="20"/>
          <w:lang w:val="de-DE"/>
        </w:rPr>
        <w:t>Dazu mein Leib und Leben</w:t>
      </w:r>
      <w:r>
        <w:rPr>
          <w:rFonts w:ascii="Times" w:hAnsi="Times" w:cs="Times"/>
          <w:color w:val="000000" w:themeColor="text1"/>
          <w:sz w:val="20"/>
          <w:szCs w:val="20"/>
          <w:lang w:val="de-DE"/>
        </w:rPr>
        <w:tab/>
      </w:r>
      <w:r>
        <w:rPr>
          <w:rFonts w:ascii="Times" w:hAnsi="Times" w:cs="Times" w:hint="eastAsia"/>
          <w:color w:val="000000" w:themeColor="text1"/>
          <w:sz w:val="20"/>
          <w:szCs w:val="20"/>
          <w:lang w:val="de-DE"/>
        </w:rPr>
        <w:t>それに加えて私の身体と人生を</w:t>
      </w:r>
    </w:p>
    <w:p w14:paraId="1CD86666" w14:textId="32DF9D20" w:rsidR="002A6B63" w:rsidRPr="002A6B63" w:rsidRDefault="002A6B63" w:rsidP="002046DF">
      <w:pPr>
        <w:widowControl/>
        <w:autoSpaceDE w:val="0"/>
        <w:autoSpaceDN w:val="0"/>
        <w:jc w:val="left"/>
        <w:rPr>
          <w:color w:val="000000" w:themeColor="text1"/>
          <w:sz w:val="20"/>
          <w:szCs w:val="20"/>
          <w:lang w:val="de-DE"/>
        </w:rPr>
      </w:pPr>
      <w:r>
        <w:rPr>
          <w:rFonts w:ascii="Times" w:hAnsi="Times" w:cs="Times"/>
          <w:color w:val="000000" w:themeColor="text1"/>
          <w:sz w:val="20"/>
          <w:szCs w:val="20"/>
          <w:lang w:val="de-DE"/>
        </w:rPr>
        <w:t>Setzen in Gottes gnädig Hand.</w:t>
      </w:r>
      <w:r>
        <w:rPr>
          <w:rFonts w:ascii="Times" w:hAnsi="Times" w:cs="Times"/>
          <w:color w:val="000000" w:themeColor="text1"/>
          <w:sz w:val="20"/>
          <w:szCs w:val="20"/>
          <w:lang w:val="de-DE"/>
        </w:rPr>
        <w:tab/>
      </w:r>
      <w:r>
        <w:rPr>
          <w:rFonts w:ascii="Times" w:hAnsi="Times" w:cs="Times" w:hint="eastAsia"/>
          <w:color w:val="000000" w:themeColor="text1"/>
          <w:sz w:val="20"/>
          <w:szCs w:val="20"/>
          <w:lang w:val="de-DE"/>
        </w:rPr>
        <w:t>神の恵み深い手に置きたい</w:t>
      </w:r>
    </w:p>
    <w:p w14:paraId="1CFB3330" w14:textId="11AB04DF" w:rsidR="002046DF" w:rsidRDefault="002046DF" w:rsidP="00C643A2">
      <w:pPr>
        <w:widowControl/>
        <w:autoSpaceDE w:val="0"/>
        <w:autoSpaceDN w:val="0"/>
        <w:snapToGrid/>
        <w:jc w:val="left"/>
        <w:rPr>
          <w:color w:val="000000" w:themeColor="text1"/>
          <w:lang w:val="de-DE"/>
        </w:rPr>
      </w:pPr>
      <w:r>
        <w:rPr>
          <w:noProof/>
          <w:color w:val="000000" w:themeColor="text1"/>
        </w:rPr>
        <w:drawing>
          <wp:inline distT="0" distB="0" distL="0" distR="0" wp14:anchorId="606FF81D" wp14:editId="7B0F621B">
            <wp:extent cx="2664000" cy="4808213"/>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 “Johann_Crügers_Neu_zugerichtete_Praxis” (1693).jpg"/>
                    <pic:cNvPicPr/>
                  </pic:nvPicPr>
                  <pic:blipFill>
                    <a:blip r:embed="rId7">
                      <a:extLst>
                        <a:ext uri="{28A0092B-C50C-407E-A947-70E740481C1C}">
                          <a14:useLocalDpi xmlns:a14="http://schemas.microsoft.com/office/drawing/2010/main" val="0"/>
                        </a:ext>
                      </a:extLst>
                    </a:blip>
                    <a:stretch>
                      <a:fillRect/>
                    </a:stretch>
                  </pic:blipFill>
                  <pic:spPr>
                    <a:xfrm>
                      <a:off x="0" y="0"/>
                      <a:ext cx="2664000" cy="4808213"/>
                    </a:xfrm>
                    <a:prstGeom prst="rect">
                      <a:avLst/>
                    </a:prstGeom>
                  </pic:spPr>
                </pic:pic>
              </a:graphicData>
            </a:graphic>
          </wp:inline>
        </w:drawing>
      </w:r>
      <w:r>
        <w:rPr>
          <w:noProof/>
          <w:color w:val="000000" w:themeColor="text1"/>
        </w:rPr>
        <w:drawing>
          <wp:inline distT="0" distB="0" distL="0" distR="0" wp14:anchorId="68E6A84A" wp14:editId="6456CBB2">
            <wp:extent cx="2664000" cy="4811514"/>
            <wp:effectExtent l="0" t="0" r="317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Welt “Johann_Crügers_Neu_zugerichtete_Praxis”.jpg"/>
                    <pic:cNvPicPr/>
                  </pic:nvPicPr>
                  <pic:blipFill>
                    <a:blip r:embed="rId8">
                      <a:extLst>
                        <a:ext uri="{28A0092B-C50C-407E-A947-70E740481C1C}">
                          <a14:useLocalDpi xmlns:a14="http://schemas.microsoft.com/office/drawing/2010/main" val="0"/>
                        </a:ext>
                      </a:extLst>
                    </a:blip>
                    <a:stretch>
                      <a:fillRect/>
                    </a:stretch>
                  </pic:blipFill>
                  <pic:spPr>
                    <a:xfrm>
                      <a:off x="0" y="0"/>
                      <a:ext cx="2664000" cy="4811514"/>
                    </a:xfrm>
                    <a:prstGeom prst="rect">
                      <a:avLst/>
                    </a:prstGeom>
                  </pic:spPr>
                </pic:pic>
              </a:graphicData>
            </a:graphic>
          </wp:inline>
        </w:drawing>
      </w:r>
    </w:p>
    <w:p w14:paraId="23C932FC" w14:textId="7F173C34" w:rsidR="002046DF" w:rsidRDefault="004E1FBD" w:rsidP="00C643A2">
      <w:pPr>
        <w:widowControl/>
        <w:autoSpaceDE w:val="0"/>
        <w:autoSpaceDN w:val="0"/>
        <w:snapToGrid/>
        <w:jc w:val="left"/>
        <w:rPr>
          <w:rFonts w:ascii="바탕" w:eastAsia="바탕" w:hAnsi="바탕" w:cs="바탕"/>
          <w:color w:val="000000" w:themeColor="text1"/>
          <w:lang w:val="de-DE"/>
        </w:rPr>
      </w:pPr>
      <w:r>
        <w:rPr>
          <w:rFonts w:ascii="바탕" w:eastAsia="바탕" w:hAnsi="바탕" w:cs="바탕"/>
          <w:color w:val="000000" w:themeColor="text1"/>
          <w:lang w:val="de-DE"/>
        </w:rPr>
        <w:t>1693</w:t>
      </w:r>
      <w:r>
        <w:rPr>
          <w:rFonts w:ascii="바탕" w:eastAsia="바탕" w:hAnsi="바탕" w:cs="바탕" w:hint="eastAsia"/>
          <w:color w:val="000000" w:themeColor="text1"/>
          <w:lang w:val="de-DE"/>
        </w:rPr>
        <w:t>年の</w:t>
      </w:r>
      <w:r>
        <w:rPr>
          <w:rFonts w:ascii="ＭＳ 明朝" w:hAnsi="ＭＳ 明朝" w:cs="ＭＳ 明朝" w:hint="eastAsia"/>
          <w:color w:val="000000" w:themeColor="text1"/>
          <w:lang w:val="de-DE"/>
        </w:rPr>
        <w:t>讃</w:t>
      </w:r>
      <w:r>
        <w:rPr>
          <w:rFonts w:ascii="바탕" w:eastAsia="바탕" w:hAnsi="바탕" w:cs="바탕" w:hint="eastAsia"/>
          <w:color w:val="000000" w:themeColor="text1"/>
          <w:lang w:val="de-DE"/>
        </w:rPr>
        <w:t>美歌集（</w:t>
      </w:r>
      <w:r>
        <w:rPr>
          <w:rFonts w:ascii="바탕" w:eastAsia="바탕" w:hAnsi="바탕" w:cs="바탕"/>
          <w:color w:val="000000" w:themeColor="text1"/>
          <w:lang w:val="de-DE"/>
        </w:rPr>
        <w:t>Johann Crüger, 1598–1662</w:t>
      </w:r>
      <w:r>
        <w:rPr>
          <w:rFonts w:ascii="바탕" w:eastAsia="바탕" w:hAnsi="바탕" w:cs="바탕" w:hint="eastAsia"/>
          <w:color w:val="000000" w:themeColor="text1"/>
          <w:lang w:val="de-DE"/>
        </w:rPr>
        <w:t>の</w:t>
      </w:r>
      <w:r>
        <w:rPr>
          <w:rFonts w:ascii="ＭＳ 明朝" w:hAnsi="ＭＳ 明朝" w:cs="ＭＳ 明朝" w:hint="eastAsia"/>
          <w:color w:val="000000" w:themeColor="text1"/>
          <w:lang w:val="de-DE"/>
        </w:rPr>
        <w:t>讃</w:t>
      </w:r>
      <w:r>
        <w:rPr>
          <w:rFonts w:ascii="바탕" w:eastAsia="바탕" w:hAnsi="바탕" w:cs="바탕" w:hint="eastAsia"/>
          <w:color w:val="000000" w:themeColor="text1"/>
          <w:lang w:val="de-DE"/>
        </w:rPr>
        <w:t>美歌集の改定</w:t>
      </w:r>
      <w:r>
        <w:rPr>
          <w:rFonts w:ascii="ＭＳ 明朝" w:hAnsi="ＭＳ 明朝" w:cs="ＭＳ 明朝" w:hint="eastAsia"/>
          <w:color w:val="000000" w:themeColor="text1"/>
          <w:lang w:val="de-DE"/>
        </w:rPr>
        <w:t>増</w:t>
      </w:r>
      <w:r>
        <w:rPr>
          <w:rFonts w:ascii="바탕" w:eastAsia="바탕" w:hAnsi="바탕" w:cs="바탕" w:hint="eastAsia"/>
          <w:color w:val="000000" w:themeColor="text1"/>
          <w:lang w:val="de-DE"/>
        </w:rPr>
        <w:t>補版）</w:t>
      </w:r>
    </w:p>
    <w:p w14:paraId="59E76094" w14:textId="40C65ED6" w:rsidR="00BF30F7" w:rsidRDefault="00BF30F7" w:rsidP="000F69EE">
      <w:pPr>
        <w:widowControl/>
        <w:tabs>
          <w:tab w:val="left" w:pos="1418"/>
        </w:tabs>
        <w:autoSpaceDE w:val="0"/>
        <w:autoSpaceDN w:val="0"/>
        <w:spacing w:before="120" w:line="240" w:lineRule="exact"/>
        <w:ind w:left="1418" w:hanging="1418"/>
        <w:jc w:val="left"/>
        <w:rPr>
          <w:rFonts w:eastAsia="바탕"/>
          <w:color w:val="000000" w:themeColor="text1"/>
          <w:lang w:val="de-DE"/>
        </w:rPr>
      </w:pPr>
      <w:r>
        <w:rPr>
          <w:rFonts w:ascii="ＭＳ 明朝" w:hAnsi="ＭＳ 明朝" w:cs="ＭＳ 明朝" w:hint="eastAsia"/>
          <w:color w:val="000000" w:themeColor="text1"/>
          <w:lang w:val="de-DE"/>
        </w:rPr>
        <w:t>聴覚</w:t>
      </w:r>
      <w:r>
        <w:rPr>
          <w:rFonts w:ascii="바탕" w:eastAsia="바탕" w:hAnsi="바탕" w:cs="바탕" w:hint="eastAsia"/>
          <w:color w:val="000000" w:themeColor="text1"/>
          <w:lang w:val="de-DE"/>
        </w:rPr>
        <w:t>資料：</w:t>
      </w:r>
      <w:r>
        <w:rPr>
          <w:rFonts w:ascii="바탕" w:eastAsia="바탕" w:hAnsi="바탕" w:cs="바탕"/>
          <w:color w:val="000000" w:themeColor="text1"/>
          <w:lang w:val="de-DE"/>
        </w:rPr>
        <w:tab/>
      </w:r>
      <w:r w:rsidRPr="00BF30F7">
        <w:rPr>
          <w:rFonts w:eastAsia="바탕"/>
          <w:color w:val="000000" w:themeColor="text1"/>
          <w:lang w:val="de-DE"/>
        </w:rPr>
        <w:t>Heinrich Isaac</w:t>
      </w:r>
      <w:r w:rsidRPr="00BF30F7">
        <w:rPr>
          <w:rFonts w:eastAsia="바탕"/>
          <w:color w:val="000000" w:themeColor="text1"/>
          <w:lang w:val="de-DE"/>
        </w:rPr>
        <w:t>の「</w:t>
      </w:r>
      <w:r w:rsidRPr="00BF30F7">
        <w:rPr>
          <w:rFonts w:eastAsia="바탕"/>
          <w:color w:val="000000" w:themeColor="text1"/>
          <w:lang w:val="de-DE"/>
        </w:rPr>
        <w:t>Innsbruck ich muss dich lassen</w:t>
      </w:r>
      <w:r w:rsidRPr="00BF30F7">
        <w:rPr>
          <w:rFonts w:eastAsia="바탕"/>
          <w:color w:val="000000" w:themeColor="text1"/>
          <w:lang w:val="de-DE"/>
        </w:rPr>
        <w:t>」</w:t>
      </w:r>
      <w:r>
        <w:rPr>
          <w:rFonts w:eastAsia="바탕" w:hint="eastAsia"/>
          <w:color w:val="000000" w:themeColor="text1"/>
          <w:lang w:val="de-DE"/>
        </w:rPr>
        <w:t>（</w:t>
      </w:r>
      <w:r>
        <w:rPr>
          <w:rFonts w:ascii="ＭＳ 明朝" w:hAnsi="ＭＳ 明朝" w:cs="ＭＳ 明朝" w:hint="eastAsia"/>
          <w:color w:val="000000" w:themeColor="text1"/>
          <w:lang w:val="de-DE"/>
        </w:rPr>
        <w:t>楽</w:t>
      </w:r>
      <w:r>
        <w:rPr>
          <w:rFonts w:eastAsia="바탕" w:hint="eastAsia"/>
          <w:color w:val="000000" w:themeColor="text1"/>
          <w:lang w:val="de-DE"/>
        </w:rPr>
        <w:t>譜は次ペ</w:t>
      </w:r>
      <w:r>
        <w:rPr>
          <w:rFonts w:ascii="ＭＳ 明朝" w:hAnsi="ＭＳ 明朝" w:cs="ＭＳ 明朝" w:hint="eastAsia"/>
          <w:color w:val="000000" w:themeColor="text1"/>
          <w:lang w:val="de-DE"/>
        </w:rPr>
        <w:t>ー</w:t>
      </w:r>
      <w:r>
        <w:rPr>
          <w:rFonts w:eastAsia="바탕" w:hint="eastAsia"/>
          <w:color w:val="000000" w:themeColor="text1"/>
          <w:lang w:val="de-DE"/>
        </w:rPr>
        <w:t>ジ）</w:t>
      </w:r>
      <w:hyperlink r:id="rId9" w:history="1">
        <w:r w:rsidRPr="00BF30F7">
          <w:rPr>
            <w:rStyle w:val="ac"/>
            <w:rFonts w:eastAsia="바탕"/>
            <w:lang w:val="de-DE"/>
          </w:rPr>
          <w:t>http://www.youtube.com/watch?v=3z3pg7Ocmx8</w:t>
        </w:r>
      </w:hyperlink>
    </w:p>
    <w:p w14:paraId="75F2D2C7" w14:textId="76075D63" w:rsidR="0075797F" w:rsidRDefault="0075797F" w:rsidP="000F69EE">
      <w:pPr>
        <w:widowControl/>
        <w:tabs>
          <w:tab w:val="left" w:pos="1418"/>
        </w:tabs>
        <w:autoSpaceDE w:val="0"/>
        <w:autoSpaceDN w:val="0"/>
        <w:spacing w:before="120" w:line="240" w:lineRule="exact"/>
        <w:ind w:left="1418" w:hanging="1418"/>
        <w:jc w:val="left"/>
        <w:rPr>
          <w:rFonts w:eastAsia="바탕"/>
          <w:color w:val="000000" w:themeColor="text1"/>
          <w:lang w:val="de-DE"/>
        </w:rPr>
      </w:pPr>
      <w:r>
        <w:rPr>
          <w:rFonts w:eastAsia="바탕"/>
          <w:color w:val="000000" w:themeColor="text1"/>
          <w:lang w:val="de-DE"/>
        </w:rPr>
        <w:tab/>
      </w:r>
      <w:r>
        <w:rPr>
          <w:rFonts w:eastAsia="바탕" w:hint="eastAsia"/>
          <w:color w:val="000000" w:themeColor="text1"/>
          <w:lang w:val="de-DE"/>
        </w:rPr>
        <w:t>バッハのカンタ</w:t>
      </w:r>
      <w:r>
        <w:rPr>
          <w:rFonts w:ascii="ＭＳ 明朝" w:hAnsi="ＭＳ 明朝" w:cs="ＭＳ 明朝" w:hint="eastAsia"/>
          <w:color w:val="000000" w:themeColor="text1"/>
          <w:lang w:val="de-DE"/>
        </w:rPr>
        <w:t>ー</w:t>
      </w:r>
      <w:r>
        <w:rPr>
          <w:rFonts w:eastAsia="바탕" w:hint="eastAsia"/>
          <w:color w:val="000000" w:themeColor="text1"/>
          <w:lang w:val="de-DE"/>
        </w:rPr>
        <w:t>タ４４（次ペ</w:t>
      </w:r>
      <w:r>
        <w:rPr>
          <w:rFonts w:ascii="ＭＳ 明朝" w:hAnsi="ＭＳ 明朝" w:cs="ＭＳ 明朝" w:hint="eastAsia"/>
          <w:color w:val="000000" w:themeColor="text1"/>
          <w:lang w:val="de-DE"/>
        </w:rPr>
        <w:t>ー</w:t>
      </w:r>
      <w:r>
        <w:rPr>
          <w:rFonts w:eastAsia="바탕" w:hint="eastAsia"/>
          <w:color w:val="000000" w:themeColor="text1"/>
          <w:lang w:val="de-DE"/>
        </w:rPr>
        <w:t>ジ下のコラ</w:t>
      </w:r>
      <w:r>
        <w:rPr>
          <w:rFonts w:ascii="ＭＳ 明朝" w:hAnsi="ＭＳ 明朝" w:cs="ＭＳ 明朝" w:hint="eastAsia"/>
          <w:color w:val="000000" w:themeColor="text1"/>
          <w:lang w:val="de-DE"/>
        </w:rPr>
        <w:t>ー</w:t>
      </w:r>
      <w:r>
        <w:rPr>
          <w:rFonts w:eastAsia="바탕" w:hint="eastAsia"/>
          <w:color w:val="000000" w:themeColor="text1"/>
          <w:lang w:val="de-DE"/>
        </w:rPr>
        <w:t>ル編曲は</w:t>
      </w:r>
      <w:r>
        <w:rPr>
          <w:rFonts w:eastAsia="바탕"/>
          <w:color w:val="000000" w:themeColor="text1"/>
          <w:lang w:val="de-DE" w:eastAsia="ko-KR"/>
        </w:rPr>
        <w:t>16</w:t>
      </w:r>
      <w:r>
        <w:rPr>
          <w:rFonts w:eastAsia="바탕" w:hint="eastAsia"/>
          <w:color w:val="000000" w:themeColor="text1"/>
          <w:lang w:val="de-DE"/>
        </w:rPr>
        <w:t>分</w:t>
      </w:r>
      <w:r>
        <w:rPr>
          <w:rFonts w:eastAsia="바탕"/>
          <w:color w:val="000000" w:themeColor="text1"/>
          <w:lang w:val="de-DE" w:eastAsia="ko-KR"/>
        </w:rPr>
        <w:t>45</w:t>
      </w:r>
      <w:r>
        <w:rPr>
          <w:rFonts w:eastAsia="바탕" w:hint="eastAsia"/>
          <w:color w:val="000000" w:themeColor="text1"/>
          <w:lang w:val="de-DE" w:eastAsia="ko-KR"/>
        </w:rPr>
        <w:t>秒から</w:t>
      </w:r>
      <w:r>
        <w:rPr>
          <w:rFonts w:eastAsia="바탕" w:hint="eastAsia"/>
          <w:color w:val="000000" w:themeColor="text1"/>
          <w:lang w:val="de-DE"/>
        </w:rPr>
        <w:t>）</w:t>
      </w:r>
      <w:hyperlink r:id="rId10" w:history="1">
        <w:r w:rsidRPr="0075797F">
          <w:rPr>
            <w:rStyle w:val="ac"/>
            <w:rFonts w:eastAsia="바탕"/>
            <w:lang w:val="de-DE"/>
          </w:rPr>
          <w:t>http://www.youtube.com/watch?v=FFU_DsTiiKI</w:t>
        </w:r>
      </w:hyperlink>
    </w:p>
    <w:p w14:paraId="7B506139" w14:textId="3EB90C49" w:rsidR="00C643A2" w:rsidRDefault="00A5031E" w:rsidP="00BF30F7">
      <w:pPr>
        <w:widowControl/>
        <w:autoSpaceDE w:val="0"/>
        <w:autoSpaceDN w:val="0"/>
        <w:jc w:val="left"/>
        <w:rPr>
          <w:color w:val="000000" w:themeColor="text1"/>
          <w:sz w:val="20"/>
          <w:szCs w:val="20"/>
          <w:lang w:val="de-DE" w:eastAsia="ko-KR"/>
        </w:rPr>
      </w:pPr>
      <w:r>
        <w:rPr>
          <w:rFonts w:hint="eastAsia"/>
          <w:noProof/>
          <w:color w:val="000000" w:themeColor="text1"/>
          <w:sz w:val="20"/>
          <w:szCs w:val="20"/>
        </w:rPr>
        <mc:AlternateContent>
          <mc:Choice Requires="wps">
            <w:drawing>
              <wp:anchor distT="0" distB="0" distL="114300" distR="114300" simplePos="0" relativeHeight="251660288" behindDoc="0" locked="0" layoutInCell="1" allowOverlap="1" wp14:anchorId="5C192B9A" wp14:editId="2BA47C08">
                <wp:simplePos x="0" y="0"/>
                <wp:positionH relativeFrom="column">
                  <wp:posOffset>2857500</wp:posOffset>
                </wp:positionH>
                <wp:positionV relativeFrom="paragraph">
                  <wp:posOffset>127000</wp:posOffset>
                </wp:positionV>
                <wp:extent cx="914400" cy="381000"/>
                <wp:effectExtent l="0" t="0" r="0" b="0"/>
                <wp:wrapNone/>
                <wp:docPr id="8" name="テキスト 8"/>
                <wp:cNvGraphicFramePr/>
                <a:graphic xmlns:a="http://schemas.openxmlformats.org/drawingml/2006/main">
                  <a:graphicData uri="http://schemas.microsoft.com/office/word/2010/wordprocessingShape">
                    <wps:wsp>
                      <wps:cNvSpPr txBox="1"/>
                      <wps:spPr>
                        <a:xfrm>
                          <a:off x="0" y="0"/>
                          <a:ext cx="914400"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4C998" w14:textId="7EEB120A" w:rsidR="00A5031E" w:rsidRDefault="00A5031E">
                            <w:r>
                              <w:t>(ca. 1495)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6" type="#_x0000_t202" style="position:absolute;margin-left:225pt;margin-top:10pt;width:1in;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" filled="f" stroked="f">
                <v:textbox>
                  <w:txbxContent>
                    <w:p w14:paraId="1D54C998" w14:textId="7EEB120A" w:rsidR="00A5031E" w:rsidRDefault="00A5031E">
                      <w:r>
                        <w:t>(ca. 1495)</w:t>
                      </w:r>
                    </w:p>
                  </w:txbxContent>
                </v:textbox>
              </v:shape>
            </w:pict>
          </mc:Fallback>
        </mc:AlternateContent>
      </w:r>
      <w:r>
        <w:rPr>
          <w:rFonts w:hint="eastAsia"/>
          <w:noProof/>
          <w:color w:val="000000" w:themeColor="text1"/>
          <w:sz w:val="20"/>
          <w:szCs w:val="20"/>
        </w:rPr>
        <w:drawing>
          <wp:inline distT="0" distB="0" distL="0" distR="0" wp14:anchorId="64A0C3A1" wp14:editId="191B5471">
            <wp:extent cx="5396230" cy="26149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 “Innsbruck ich muss dich lassen”.jpg"/>
                    <pic:cNvPicPr/>
                  </pic:nvPicPr>
                  <pic:blipFill>
                    <a:blip r:embed="rId11">
                      <a:extLst>
                        <a:ext uri="{28A0092B-C50C-407E-A947-70E740481C1C}">
                          <a14:useLocalDpi xmlns:a14="http://schemas.microsoft.com/office/drawing/2010/main" val="0"/>
                        </a:ext>
                      </a:extLst>
                    </a:blip>
                    <a:stretch>
                      <a:fillRect/>
                    </a:stretch>
                  </pic:blipFill>
                  <pic:spPr>
                    <a:xfrm>
                      <a:off x="0" y="0"/>
                      <a:ext cx="5396230" cy="2614930"/>
                    </a:xfrm>
                    <a:prstGeom prst="rect">
                      <a:avLst/>
                    </a:prstGeom>
                  </pic:spPr>
                </pic:pic>
              </a:graphicData>
            </a:graphic>
          </wp:inline>
        </w:drawing>
      </w:r>
    </w:p>
    <w:p w14:paraId="4883318A" w14:textId="4C6745CC" w:rsidR="00A5031E" w:rsidRDefault="00A5031E" w:rsidP="00BF30F7">
      <w:pPr>
        <w:widowControl/>
        <w:autoSpaceDE w:val="0"/>
        <w:autoSpaceDN w:val="0"/>
        <w:jc w:val="left"/>
        <w:rPr>
          <w:color w:val="000000" w:themeColor="text1"/>
          <w:sz w:val="20"/>
          <w:szCs w:val="20"/>
          <w:lang w:val="de-DE" w:eastAsia="ko-KR"/>
        </w:rPr>
      </w:pPr>
      <w:r>
        <w:rPr>
          <w:noProof/>
          <w:color w:val="000000" w:themeColor="text1"/>
          <w:sz w:val="20"/>
          <w:szCs w:val="20"/>
        </w:rPr>
        <w:drawing>
          <wp:inline distT="0" distB="0" distL="0" distR="0" wp14:anchorId="30ED820B" wp14:editId="14FCD223">
            <wp:extent cx="5396230" cy="337121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etorius_-_O_Welt_ich_muss_dich_lassen.jpg"/>
                    <pic:cNvPicPr/>
                  </pic:nvPicPr>
                  <pic:blipFill>
                    <a:blip r:embed="rId12">
                      <a:extLst>
                        <a:ext uri="{28A0092B-C50C-407E-A947-70E740481C1C}">
                          <a14:useLocalDpi xmlns:a14="http://schemas.microsoft.com/office/drawing/2010/main" val="0"/>
                        </a:ext>
                      </a:extLst>
                    </a:blip>
                    <a:stretch>
                      <a:fillRect/>
                    </a:stretch>
                  </pic:blipFill>
                  <pic:spPr>
                    <a:xfrm>
                      <a:off x="0" y="0"/>
                      <a:ext cx="5396230" cy="3371215"/>
                    </a:xfrm>
                    <a:prstGeom prst="rect">
                      <a:avLst/>
                    </a:prstGeom>
                  </pic:spPr>
                </pic:pic>
              </a:graphicData>
            </a:graphic>
          </wp:inline>
        </w:drawing>
      </w:r>
    </w:p>
    <w:p w14:paraId="67BA5396" w14:textId="51259995" w:rsidR="004A06F0" w:rsidRDefault="004A06F0" w:rsidP="00C643A2">
      <w:pPr>
        <w:widowControl/>
        <w:autoSpaceDE w:val="0"/>
        <w:autoSpaceDN w:val="0"/>
        <w:snapToGrid/>
        <w:jc w:val="left"/>
        <w:rPr>
          <w:color w:val="000000" w:themeColor="text1"/>
          <w:sz w:val="20"/>
          <w:szCs w:val="20"/>
          <w:lang w:val="de-DE"/>
        </w:rPr>
      </w:pPr>
      <w:r>
        <w:rPr>
          <w:color w:val="000000" w:themeColor="text1"/>
          <w:sz w:val="20"/>
          <w:szCs w:val="20"/>
          <w:lang w:val="de-DE"/>
        </w:rPr>
        <w:t xml:space="preserve">J.S. </w:t>
      </w:r>
      <w:r w:rsidR="00921210">
        <w:rPr>
          <w:rFonts w:hint="eastAsia"/>
          <w:color w:val="000000" w:themeColor="text1"/>
          <w:sz w:val="20"/>
          <w:szCs w:val="20"/>
          <w:lang w:val="de-DE"/>
        </w:rPr>
        <w:t>バッハのカンタータ４４</w:t>
      </w:r>
      <w:r>
        <w:rPr>
          <w:rFonts w:hint="eastAsia"/>
          <w:color w:val="000000" w:themeColor="text1"/>
          <w:sz w:val="20"/>
          <w:szCs w:val="20"/>
          <w:lang w:val="de-DE"/>
        </w:rPr>
        <w:t>より</w:t>
      </w:r>
      <w:r w:rsidR="003B1342">
        <w:rPr>
          <w:rFonts w:hint="eastAsia"/>
          <w:color w:val="000000" w:themeColor="text1"/>
          <w:sz w:val="20"/>
          <w:szCs w:val="20"/>
          <w:lang w:val="de-DE"/>
        </w:rPr>
        <w:t>（楽譜は</w:t>
      </w:r>
      <w:r w:rsidR="003B1342">
        <w:rPr>
          <w:color w:val="000000" w:themeColor="text1"/>
          <w:sz w:val="20"/>
          <w:szCs w:val="20"/>
          <w:lang w:val="de-DE"/>
        </w:rPr>
        <w:t>19</w:t>
      </w:r>
      <w:r w:rsidR="003B1342">
        <w:rPr>
          <w:rFonts w:hint="eastAsia"/>
          <w:color w:val="000000" w:themeColor="text1"/>
          <w:sz w:val="20"/>
          <w:szCs w:val="20"/>
          <w:lang w:val="de-DE"/>
        </w:rPr>
        <w:t>世紀後半の「</w:t>
      </w:r>
      <w:r w:rsidR="003B1342">
        <w:rPr>
          <w:color w:val="000000" w:themeColor="text1"/>
          <w:sz w:val="20"/>
          <w:szCs w:val="20"/>
          <w:lang w:val="de-DE"/>
        </w:rPr>
        <w:t>[</w:t>
      </w:r>
      <w:r w:rsidR="003B1342">
        <w:rPr>
          <w:rFonts w:hint="eastAsia"/>
          <w:color w:val="000000" w:themeColor="text1"/>
          <w:sz w:val="20"/>
          <w:szCs w:val="20"/>
          <w:lang w:val="de-DE"/>
        </w:rPr>
        <w:t>旧</w:t>
      </w:r>
      <w:r w:rsidR="003B1342">
        <w:rPr>
          <w:color w:val="000000" w:themeColor="text1"/>
          <w:sz w:val="20"/>
          <w:szCs w:val="20"/>
          <w:lang w:val="de-DE"/>
        </w:rPr>
        <w:t>]</w:t>
      </w:r>
      <w:r w:rsidR="003B1342">
        <w:rPr>
          <w:rFonts w:hint="eastAsia"/>
          <w:color w:val="000000" w:themeColor="text1"/>
          <w:sz w:val="20"/>
          <w:szCs w:val="20"/>
          <w:lang w:val="de-DE"/>
        </w:rPr>
        <w:t>バッハ全集」より）</w:t>
      </w:r>
    </w:p>
    <w:p w14:paraId="7993DFD5" w14:textId="2CFBC127" w:rsidR="00EF5D2B" w:rsidRDefault="00A5031E" w:rsidP="00BF30F7">
      <w:pPr>
        <w:widowControl/>
        <w:autoSpaceDE w:val="0"/>
        <w:autoSpaceDN w:val="0"/>
        <w:jc w:val="left"/>
        <w:rPr>
          <w:color w:val="000000" w:themeColor="text1"/>
          <w:sz w:val="20"/>
          <w:szCs w:val="20"/>
          <w:lang w:val="de-DE" w:eastAsia="ko-KR"/>
        </w:rPr>
        <w:sectPr w:rsidR="00EF5D2B" w:rsidSect="00BF30F7">
          <w:footerReference w:type="even" r:id="rId13"/>
          <w:footerReference w:type="default" r:id="rId14"/>
          <w:pgSz w:w="11900" w:h="16840"/>
          <w:pgMar w:top="1134" w:right="1134" w:bottom="1134" w:left="1134" w:header="851" w:footer="992" w:gutter="0"/>
          <w:cols w:space="425"/>
          <w:docGrid w:type="linesAndChars" w:linePitch="404"/>
        </w:sectPr>
      </w:pPr>
      <w:r>
        <w:rPr>
          <w:noProof/>
          <w:color w:val="000000" w:themeColor="text1"/>
          <w:sz w:val="20"/>
          <w:szCs w:val="20"/>
        </w:rPr>
        <w:drawing>
          <wp:inline distT="0" distB="0" distL="0" distR="0" wp14:anchorId="7BA4592F" wp14:editId="389E598C">
            <wp:extent cx="5396230" cy="24403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ate44Schlusschor“Alte Bach-Ausgabe.pdf”.jpg"/>
                    <pic:cNvPicPr/>
                  </pic:nvPicPr>
                  <pic:blipFill>
                    <a:blip r:embed="rId15">
                      <a:extLst>
                        <a:ext uri="{28A0092B-C50C-407E-A947-70E740481C1C}">
                          <a14:useLocalDpi xmlns:a14="http://schemas.microsoft.com/office/drawing/2010/main" val="0"/>
                        </a:ext>
                      </a:extLst>
                    </a:blip>
                    <a:stretch>
                      <a:fillRect/>
                    </a:stretch>
                  </pic:blipFill>
                  <pic:spPr>
                    <a:xfrm>
                      <a:off x="0" y="0"/>
                      <a:ext cx="5396230" cy="2440305"/>
                    </a:xfrm>
                    <a:prstGeom prst="rect">
                      <a:avLst/>
                    </a:prstGeom>
                  </pic:spPr>
                </pic:pic>
              </a:graphicData>
            </a:graphic>
          </wp:inline>
        </w:drawing>
      </w:r>
    </w:p>
    <w:p w14:paraId="739CF217" w14:textId="77777777" w:rsidR="00C05B49" w:rsidRPr="005428AA" w:rsidRDefault="00C05B49" w:rsidP="00C05B49">
      <w:pPr>
        <w:widowControl/>
        <w:autoSpaceDE w:val="0"/>
        <w:autoSpaceDN w:val="0"/>
        <w:jc w:val="left"/>
        <w:rPr>
          <w:color w:val="000000" w:themeColor="text1"/>
          <w:lang w:val="de-DE" w:eastAsia="ko-KR"/>
        </w:rPr>
      </w:pPr>
      <w:r>
        <w:rPr>
          <w:noProof/>
          <w:color w:val="000000" w:themeColor="text1"/>
        </w:rPr>
        <mc:AlternateContent>
          <mc:Choice Requires="wps">
            <w:drawing>
              <wp:anchor distT="0" distB="0" distL="114300" distR="114300" simplePos="0" relativeHeight="251662336" behindDoc="0" locked="0" layoutInCell="1" allowOverlap="1" wp14:anchorId="09681876" wp14:editId="66E06B2C">
                <wp:simplePos x="0" y="0"/>
                <wp:positionH relativeFrom="column">
                  <wp:posOffset>0</wp:posOffset>
                </wp:positionH>
                <wp:positionV relativeFrom="paragraph">
                  <wp:posOffset>24130</wp:posOffset>
                </wp:positionV>
                <wp:extent cx="2971800" cy="2284730"/>
                <wp:effectExtent l="0" t="0" r="0" b="1270"/>
                <wp:wrapNone/>
                <wp:docPr id="10" name="テキスト 10"/>
                <wp:cNvGraphicFramePr/>
                <a:graphic xmlns:a="http://schemas.openxmlformats.org/drawingml/2006/main">
                  <a:graphicData uri="http://schemas.microsoft.com/office/word/2010/wordprocessingShape">
                    <wps:wsp>
                      <wps:cNvSpPr txBox="1"/>
                      <wps:spPr>
                        <a:xfrm>
                          <a:off x="0" y="0"/>
                          <a:ext cx="2971800" cy="228473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292D50" w14:textId="30E8CF7A" w:rsidR="00C05B49" w:rsidRDefault="00C05B49" w:rsidP="00C05B49">
                            <w:pPr>
                              <w:rPr>
                                <w:color w:val="000000" w:themeColor="text1"/>
                                <w:lang w:val="de-DE"/>
                              </w:rPr>
                            </w:pPr>
                            <w:r>
                              <w:rPr>
                                <w:rFonts w:hint="eastAsia"/>
                                <w:color w:val="000000" w:themeColor="text1"/>
                                <w:lang w:eastAsia="ko-KR"/>
                              </w:rPr>
                              <w:t>フリギア旋法</w:t>
                            </w:r>
                            <w:r w:rsidR="009B3881" w:rsidRPr="009B3881">
                              <w:rPr>
                                <w:color w:val="000000" w:themeColor="text1"/>
                                <w:vertAlign w:val="superscript"/>
                                <w:lang w:val="de-DE" w:eastAsia="ko-KR"/>
                              </w:rPr>
                              <w:t>*)</w:t>
                            </w:r>
                            <w:r>
                              <w:rPr>
                                <w:rFonts w:hint="eastAsia"/>
                                <w:color w:val="000000" w:themeColor="text1"/>
                                <w:lang w:eastAsia="ko-KR"/>
                              </w:rPr>
                              <w:t>の賛美歌の例</w:t>
                            </w:r>
                          </w:p>
                          <w:p w14:paraId="2ABC294F" w14:textId="77777777" w:rsidR="00C05B49" w:rsidRDefault="00C05B49" w:rsidP="00C05B49">
                            <w:pPr>
                              <w:rPr>
                                <w:color w:val="000000" w:themeColor="text1"/>
                                <w:lang w:val="de-DE" w:eastAsia="ko-KR"/>
                              </w:rPr>
                            </w:pPr>
                            <w:r>
                              <w:rPr>
                                <w:color w:val="000000" w:themeColor="text1"/>
                                <w:lang w:val="de-DE" w:eastAsia="ko-KR"/>
                              </w:rPr>
                              <w:t>O Haupt voll Blut und Wunden</w:t>
                            </w:r>
                          </w:p>
                          <w:p w14:paraId="0F898DF9" w14:textId="77777777" w:rsidR="00C05B49" w:rsidRDefault="00C05B49" w:rsidP="00C05B49">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2B184DDE" w14:textId="77777777" w:rsidR="00C05B49" w:rsidRDefault="00C05B49" w:rsidP="00C05B49">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5E701144" w14:textId="5CF27F18" w:rsidR="00C05B49" w:rsidRDefault="00C05B49" w:rsidP="00C05B49">
                            <w:pPr>
                              <w:rPr>
                                <w:color w:val="000000" w:themeColor="text1"/>
                                <w:lang w:val="de-DE"/>
                              </w:rPr>
                            </w:pPr>
                            <w:r>
                              <w:rPr>
                                <w:rFonts w:hint="eastAsia"/>
                                <w:color w:val="000000" w:themeColor="text1"/>
                                <w:lang w:val="de-DE"/>
                              </w:rPr>
                              <w:t>このメロディーは他に</w:t>
                            </w:r>
                            <w:r w:rsidR="006975CF">
                              <w:rPr>
                                <w:rFonts w:hint="eastAsia"/>
                                <w:color w:val="000000" w:themeColor="text1"/>
                                <w:lang w:val="de-DE"/>
                              </w:rPr>
                              <w:t>も</w:t>
                            </w:r>
                            <w:r>
                              <w:rPr>
                                <w:rFonts w:hint="eastAsia"/>
                                <w:color w:val="000000" w:themeColor="text1"/>
                                <w:lang w:val="de-DE"/>
                              </w:rPr>
                              <w:t>多くの歌詞で歌われている。</w:t>
                            </w:r>
                          </w:p>
                          <w:p w14:paraId="59627329" w14:textId="2747D012" w:rsidR="009B3881" w:rsidRPr="009B3881" w:rsidRDefault="009B3881" w:rsidP="009B3881">
                            <w:pPr>
                              <w:spacing w:before="120" w:line="220" w:lineRule="exact"/>
                              <w:rPr>
                                <w:color w:val="000000" w:themeColor="text1"/>
                                <w:sz w:val="20"/>
                                <w:szCs w:val="20"/>
                                <w:lang w:val="de-DE"/>
                              </w:rPr>
                            </w:pPr>
                            <w:r w:rsidRPr="009B3881">
                              <w:rPr>
                                <w:color w:val="000000" w:themeColor="text1"/>
                                <w:sz w:val="20"/>
                                <w:szCs w:val="20"/>
                                <w:vertAlign w:val="superscript"/>
                                <w:lang w:val="de-DE" w:eastAsia="ko-KR"/>
                              </w:rPr>
                              <w:t>*)</w:t>
                            </w:r>
                            <w:r w:rsidRPr="009B3881">
                              <w:rPr>
                                <w:rFonts w:hint="eastAsia"/>
                                <w:color w:val="000000" w:themeColor="text1"/>
                                <w:sz w:val="20"/>
                                <w:szCs w:val="20"/>
                                <w:lang w:val="de-DE"/>
                              </w:rPr>
                              <w:t>フリギア旋法とは、</w:t>
                            </w:r>
                            <w:r>
                              <w:rPr>
                                <w:rFonts w:hint="eastAsia"/>
                                <w:color w:val="000000" w:themeColor="text1"/>
                                <w:sz w:val="20"/>
                                <w:szCs w:val="20"/>
                                <w:lang w:val="de-DE"/>
                              </w:rPr>
                              <w:t>いわゆる「教会</w:t>
                            </w:r>
                            <w:r w:rsidRPr="009B3881">
                              <w:rPr>
                                <w:rFonts w:hint="eastAsia"/>
                                <w:color w:val="000000" w:themeColor="text1"/>
                                <w:sz w:val="20"/>
                                <w:szCs w:val="20"/>
                                <w:lang w:val="de-DE"/>
                              </w:rPr>
                              <w:t>旋法</w:t>
                            </w:r>
                            <w:r>
                              <w:rPr>
                                <w:rFonts w:hint="eastAsia"/>
                                <w:color w:val="000000" w:themeColor="text1"/>
                                <w:sz w:val="20"/>
                                <w:szCs w:val="20"/>
                                <w:lang w:val="de-DE"/>
                              </w:rPr>
                              <w:t>」の一つで、長調と短調の概念が出来る前の音階である。現代の概念を使って説明すれば、ハ長調に使用された七音を使って、ホ音を主音とした音階である。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0" o:spid="_x0000_s1027" type="#_x0000_t202" style="position:absolute;margin-left:0;margin-top:1.9pt;width:234pt;height:17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" fillcolor="white [3212]" stroked="f">
                <v:textbox>
                  <w:txbxContent>
                    <w:p w14:paraId="34292D50" w14:textId="30E8CF7A" w:rsidR="00C05B49" w:rsidRDefault="00C05B49" w:rsidP="00C05B49">
                      <w:pPr>
                        <w:rPr>
                          <w:color w:val="000000" w:themeColor="text1"/>
                          <w:lang w:val="de-DE"/>
                        </w:rPr>
                      </w:pPr>
                      <w:r>
                        <w:rPr>
                          <w:rFonts w:hint="eastAsia"/>
                          <w:color w:val="000000" w:themeColor="text1"/>
                          <w:lang w:eastAsia="ko-KR"/>
                        </w:rPr>
                        <w:t>フリギア旋法</w:t>
                      </w:r>
                      <w:r w:rsidR="009B3881" w:rsidRPr="009B3881">
                        <w:rPr>
                          <w:color w:val="000000" w:themeColor="text1"/>
                          <w:vertAlign w:val="superscript"/>
                          <w:lang w:val="de-DE" w:eastAsia="ko-KR"/>
                        </w:rPr>
                        <w:t>*)</w:t>
                      </w:r>
                      <w:r>
                        <w:rPr>
                          <w:rFonts w:hint="eastAsia"/>
                          <w:color w:val="000000" w:themeColor="text1"/>
                          <w:lang w:eastAsia="ko-KR"/>
                        </w:rPr>
                        <w:t>の賛美歌の例</w:t>
                      </w:r>
                    </w:p>
                    <w:p w14:paraId="2ABC294F" w14:textId="77777777" w:rsidR="00C05B49" w:rsidRDefault="00C05B49" w:rsidP="00C05B49">
                      <w:pPr>
                        <w:rPr>
                          <w:color w:val="000000" w:themeColor="text1"/>
                          <w:lang w:val="de-DE" w:eastAsia="ko-KR"/>
                        </w:rPr>
                      </w:pPr>
                      <w:r>
                        <w:rPr>
                          <w:color w:val="000000" w:themeColor="text1"/>
                          <w:lang w:val="de-DE" w:eastAsia="ko-KR"/>
                        </w:rPr>
                        <w:t>O Haupt voll Blut und Wunden</w:t>
                      </w:r>
                    </w:p>
                    <w:p w14:paraId="0F898DF9" w14:textId="77777777" w:rsidR="00C05B49" w:rsidRDefault="00C05B49" w:rsidP="00C05B49">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2B184DDE" w14:textId="77777777" w:rsidR="00C05B49" w:rsidRDefault="00C05B49" w:rsidP="00C05B49">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5E701144" w14:textId="5CF27F18" w:rsidR="00C05B49" w:rsidRDefault="00C05B49" w:rsidP="00C05B49">
                      <w:pPr>
                        <w:rPr>
                          <w:rFonts w:hint="eastAsia"/>
                          <w:color w:val="000000" w:themeColor="text1"/>
                          <w:lang w:val="de-DE"/>
                        </w:rPr>
                      </w:pPr>
                      <w:r>
                        <w:rPr>
                          <w:rFonts w:hint="eastAsia"/>
                          <w:color w:val="000000" w:themeColor="text1"/>
                          <w:lang w:val="de-DE"/>
                        </w:rPr>
                        <w:t>このメロディーは他に</w:t>
                      </w:r>
                      <w:r w:rsidR="006975CF">
                        <w:rPr>
                          <w:rFonts w:hint="eastAsia"/>
                          <w:color w:val="000000" w:themeColor="text1"/>
                          <w:lang w:val="de-DE"/>
                        </w:rPr>
                        <w:t>も</w:t>
                      </w:r>
                      <w:r>
                        <w:rPr>
                          <w:rFonts w:hint="eastAsia"/>
                          <w:color w:val="000000" w:themeColor="text1"/>
                          <w:lang w:val="de-DE"/>
                        </w:rPr>
                        <w:t>多くの歌詞で歌われている。</w:t>
                      </w:r>
                    </w:p>
                    <w:p w14:paraId="59627329" w14:textId="2747D012" w:rsidR="009B3881" w:rsidRPr="009B3881" w:rsidRDefault="009B3881" w:rsidP="009B3881">
                      <w:pPr>
                        <w:spacing w:before="120" w:line="220" w:lineRule="exact"/>
                        <w:rPr>
                          <w:rFonts w:hint="eastAsia"/>
                          <w:color w:val="000000" w:themeColor="text1"/>
                          <w:sz w:val="20"/>
                          <w:szCs w:val="20"/>
                          <w:lang w:val="de-DE"/>
                        </w:rPr>
                      </w:pPr>
                      <w:r w:rsidRPr="009B3881">
                        <w:rPr>
                          <w:color w:val="000000" w:themeColor="text1"/>
                          <w:sz w:val="20"/>
                          <w:szCs w:val="20"/>
                          <w:vertAlign w:val="superscript"/>
                          <w:lang w:val="de-DE" w:eastAsia="ko-KR"/>
                        </w:rPr>
                        <w:t>*)</w:t>
                      </w:r>
                      <w:r w:rsidRPr="009B3881">
                        <w:rPr>
                          <w:rFonts w:hint="eastAsia"/>
                          <w:color w:val="000000" w:themeColor="text1"/>
                          <w:sz w:val="20"/>
                          <w:szCs w:val="20"/>
                          <w:lang w:val="de-DE"/>
                        </w:rPr>
                        <w:t>フリギア旋法とは、</w:t>
                      </w:r>
                      <w:r>
                        <w:rPr>
                          <w:rFonts w:hint="eastAsia"/>
                          <w:color w:val="000000" w:themeColor="text1"/>
                          <w:sz w:val="20"/>
                          <w:szCs w:val="20"/>
                          <w:lang w:val="de-DE"/>
                        </w:rPr>
                        <w:t>いわゆる「教会</w:t>
                      </w:r>
                      <w:r w:rsidRPr="009B3881">
                        <w:rPr>
                          <w:rFonts w:hint="eastAsia"/>
                          <w:color w:val="000000" w:themeColor="text1"/>
                          <w:sz w:val="20"/>
                          <w:szCs w:val="20"/>
                          <w:lang w:val="de-DE"/>
                        </w:rPr>
                        <w:t>旋法</w:t>
                      </w:r>
                      <w:r>
                        <w:rPr>
                          <w:rFonts w:hint="eastAsia"/>
                          <w:color w:val="000000" w:themeColor="text1"/>
                          <w:sz w:val="20"/>
                          <w:szCs w:val="20"/>
                          <w:lang w:val="de-DE"/>
                        </w:rPr>
                        <w:t>」の一つで、長調と短調の概念が出来る前の音階である。現代の概念を使って説明すれば、ハ長調に使用された七音を使って、ホ音を主音とした音階である。</w:t>
                      </w:r>
                    </w:p>
                  </w:txbxContent>
                </v:textbox>
              </v:shape>
            </w:pict>
          </mc:Fallback>
        </mc:AlternateContent>
      </w:r>
      <w:r>
        <w:rPr>
          <w:noProof/>
          <w:color w:val="000000" w:themeColor="text1"/>
        </w:rPr>
        <w:drawing>
          <wp:inline distT="0" distB="0" distL="0" distR="0" wp14:anchorId="19F1ECDD" wp14:editId="71188B5C">
            <wp:extent cx="6116320" cy="444627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Haupt.JPG"/>
                    <pic:cNvPicPr/>
                  </pic:nvPicPr>
                  <pic:blipFill>
                    <a:blip r:embed="rId16">
                      <a:extLst>
                        <a:ext uri="{28A0092B-C50C-407E-A947-70E740481C1C}">
                          <a14:useLocalDpi xmlns:a14="http://schemas.microsoft.com/office/drawing/2010/main" val="0"/>
                        </a:ext>
                      </a:extLst>
                    </a:blip>
                    <a:stretch>
                      <a:fillRect/>
                    </a:stretch>
                  </pic:blipFill>
                  <pic:spPr>
                    <a:xfrm>
                      <a:off x="0" y="0"/>
                      <a:ext cx="6116320" cy="4446270"/>
                    </a:xfrm>
                    <a:prstGeom prst="rect">
                      <a:avLst/>
                    </a:prstGeom>
                  </pic:spPr>
                </pic:pic>
              </a:graphicData>
            </a:graphic>
          </wp:inline>
        </w:drawing>
      </w:r>
    </w:p>
    <w:p w14:paraId="67005836" w14:textId="77777777" w:rsidR="00C05B49" w:rsidRDefault="00C05B49" w:rsidP="00C05B49">
      <w:pPr>
        <w:widowControl/>
        <w:autoSpaceDE w:val="0"/>
        <w:autoSpaceDN w:val="0"/>
        <w:jc w:val="left"/>
        <w:rPr>
          <w:color w:val="000000" w:themeColor="text1"/>
          <w:lang w:eastAsia="ko-KR"/>
        </w:rPr>
      </w:pPr>
    </w:p>
    <w:p w14:paraId="1344F333" w14:textId="77777777" w:rsidR="00C05B49" w:rsidRDefault="00C05B49" w:rsidP="00C05B49">
      <w:pPr>
        <w:widowControl/>
        <w:autoSpaceDE w:val="0"/>
        <w:autoSpaceDN w:val="0"/>
        <w:jc w:val="left"/>
        <w:rPr>
          <w:color w:val="000000" w:themeColor="text1"/>
        </w:rPr>
        <w:sectPr w:rsidR="00C05B49" w:rsidSect="005428AA">
          <w:type w:val="continuous"/>
          <w:pgSz w:w="11900" w:h="16840"/>
          <w:pgMar w:top="851" w:right="1134" w:bottom="851" w:left="1134" w:header="851" w:footer="992" w:gutter="0"/>
          <w:cols w:space="425"/>
          <w:docGrid w:type="lines" w:linePitch="400"/>
        </w:sectPr>
      </w:pPr>
    </w:p>
    <w:p w14:paraId="5732AE5D" w14:textId="16592BD2" w:rsidR="00C05B49" w:rsidRDefault="00C05B49" w:rsidP="00C05B49">
      <w:pPr>
        <w:widowControl/>
        <w:autoSpaceDE w:val="0"/>
        <w:autoSpaceDN w:val="0"/>
        <w:jc w:val="left"/>
        <w:rPr>
          <w:color w:val="000000" w:themeColor="text1"/>
          <w:lang w:eastAsia="ko-KR"/>
        </w:rPr>
      </w:pPr>
      <w:r>
        <w:rPr>
          <w:rFonts w:hint="eastAsia"/>
          <w:color w:val="000000" w:themeColor="text1"/>
          <w:lang w:eastAsia="ko-KR"/>
        </w:rPr>
        <w:t>賛美歌と韻律形式</w:t>
      </w:r>
    </w:p>
    <w:p w14:paraId="4E580086" w14:textId="77777777" w:rsidR="00C05B49" w:rsidRDefault="00C05B49" w:rsidP="00C05B49">
      <w:pPr>
        <w:widowControl/>
        <w:autoSpaceDE w:val="0"/>
        <w:autoSpaceDN w:val="0"/>
        <w:jc w:val="left"/>
        <w:rPr>
          <w:color w:val="000000" w:themeColor="text1"/>
          <w:lang w:val="de-DE" w:eastAsia="ko-KR"/>
        </w:rPr>
      </w:pPr>
      <w:r>
        <w:rPr>
          <w:rFonts w:hint="eastAsia"/>
          <w:color w:val="000000" w:themeColor="text1"/>
          <w:lang w:eastAsia="ko-KR"/>
        </w:rPr>
        <w:t>今まで扱った賛美歌の韻律形式</w:t>
      </w:r>
    </w:p>
    <w:p w14:paraId="2118ED3F" w14:textId="77777777" w:rsidR="00C05B49" w:rsidRPr="00B054C2" w:rsidRDefault="00C05B49" w:rsidP="00C05B49">
      <w:pPr>
        <w:widowControl/>
        <w:autoSpaceDE w:val="0"/>
        <w:autoSpaceDN w:val="0"/>
        <w:spacing w:line="300" w:lineRule="exact"/>
        <w:jc w:val="left"/>
        <w:rPr>
          <w:color w:val="000000" w:themeColor="text1"/>
          <w:lang w:val="de-DE"/>
        </w:rPr>
      </w:pPr>
      <w:r>
        <w:rPr>
          <w:color w:val="000000" w:themeColor="text1"/>
          <w:lang w:val="de-DE"/>
        </w:rPr>
        <w:t xml:space="preserve">– </w:t>
      </w:r>
      <w:r>
        <w:rPr>
          <w:rFonts w:hint="eastAsia"/>
          <w:color w:val="000000" w:themeColor="text1"/>
          <w:lang w:val="de-DE"/>
        </w:rPr>
        <w:t>は</w:t>
      </w:r>
      <w:r>
        <w:rPr>
          <w:color w:val="000000" w:themeColor="text1"/>
          <w:lang w:val="de-DE"/>
        </w:rPr>
        <w:t xml:space="preserve"> Hebung,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または</w:t>
      </w:r>
      <w:r>
        <w:rPr>
          <w:color w:val="000000" w:themeColor="text1"/>
          <w:lang w:val="de-DE"/>
        </w:rPr>
        <w:t xml:space="preserve">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は</w:t>
      </w:r>
      <w:r>
        <w:rPr>
          <w:color w:val="000000" w:themeColor="text1"/>
          <w:lang w:val="de-DE"/>
        </w:rPr>
        <w:t xml:space="preserve"> Senkung </w:t>
      </w:r>
      <w:r>
        <w:rPr>
          <w:rFonts w:hint="eastAsia"/>
          <w:color w:val="000000" w:themeColor="text1"/>
          <w:lang w:val="de-DE"/>
        </w:rPr>
        <w:t>を指す。太字は脚韻を踏む分を指す。（脚韻で対応している行は同じ文字で表されている。）</w:t>
      </w:r>
    </w:p>
    <w:p w14:paraId="54525830" w14:textId="77777777" w:rsidR="00C05B49" w:rsidRDefault="00C05B49" w:rsidP="00C05B49">
      <w:pPr>
        <w:widowControl/>
        <w:autoSpaceDE w:val="0"/>
        <w:autoSpaceDN w:val="0"/>
        <w:jc w:val="left"/>
        <w:rPr>
          <w:color w:val="000000" w:themeColor="text1"/>
          <w:lang w:val="de-DE"/>
        </w:rPr>
      </w:pPr>
      <w:r>
        <w:rPr>
          <w:color w:val="000000" w:themeColor="text1"/>
          <w:lang w:val="de-DE" w:eastAsia="ko-KR"/>
        </w:rPr>
        <w:t>Nun freut euch, liebe Christen gmein (10</w:t>
      </w:r>
      <w:r>
        <w:rPr>
          <w:rFonts w:hint="eastAsia"/>
          <w:color w:val="000000" w:themeColor="text1"/>
        </w:rPr>
        <w:t>月</w:t>
      </w:r>
      <w:r>
        <w:rPr>
          <w:color w:val="000000" w:themeColor="text1"/>
          <w:lang w:val="de-DE"/>
        </w:rPr>
        <w:t>29</w:t>
      </w:r>
      <w:r>
        <w:rPr>
          <w:rFonts w:hint="eastAsia"/>
          <w:color w:val="000000" w:themeColor="text1"/>
          <w:lang w:val="de-DE"/>
        </w:rPr>
        <w:t>日の資料</w:t>
      </w:r>
      <w:r>
        <w:rPr>
          <w:color w:val="000000" w:themeColor="text1"/>
          <w:lang w:val="de-DE"/>
        </w:rPr>
        <w:t>)</w:t>
      </w:r>
    </w:p>
    <w:p w14:paraId="760DFC28"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1D359A">
        <w:rPr>
          <w:rFonts w:hint="eastAsia"/>
          <w:color w:val="000000" w:themeColor="text1"/>
          <w:position w:val="-12"/>
          <w:lang w:val="de-DE"/>
        </w:rPr>
        <w:t>˘</w:t>
      </w:r>
      <w:r w:rsidRPr="001D359A">
        <w:rPr>
          <w:color w:val="000000" w:themeColor="text1"/>
          <w:lang w:val="de-DE"/>
        </w:rPr>
        <w:t xml:space="preserve"> </w:t>
      </w:r>
      <w:r w:rsidRPr="001D359A">
        <w:rPr>
          <w:b/>
          <w:color w:val="000000" w:themeColor="text1"/>
          <w:lang w:val="de-DE"/>
        </w:rPr>
        <w:t>–</w:t>
      </w:r>
      <w:r w:rsidRPr="00B054C2">
        <w:rPr>
          <w:rFonts w:hint="eastAsia"/>
          <w:color w:val="000000" w:themeColor="text1"/>
          <w:lang w:val="de-DE"/>
        </w:rPr>
        <w:tab/>
      </w:r>
      <w:r>
        <w:rPr>
          <w:color w:val="000000" w:themeColor="text1"/>
          <w:lang w:val="de-DE"/>
        </w:rPr>
        <w:t>A</w:t>
      </w:r>
    </w:p>
    <w:p w14:paraId="118F78C1"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1D359A">
        <w:rPr>
          <w:b/>
          <w:color w:val="000000" w:themeColor="text1"/>
          <w:lang w:val="de-DE"/>
        </w:rPr>
        <w:t xml:space="preserve">– </w:t>
      </w:r>
      <w:r w:rsidRPr="001D359A">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48183F15"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1D359A">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A</w:t>
      </w:r>
    </w:p>
    <w:p w14:paraId="6538E098"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520D0A7F"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59589DD3"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37AB92E0"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sidRPr="00B054C2">
        <w:rPr>
          <w:rFonts w:hint="eastAsia"/>
          <w:color w:val="000000" w:themeColor="text1"/>
          <w:lang w:val="de-DE"/>
        </w:rPr>
        <w:tab/>
      </w:r>
      <w:r>
        <w:rPr>
          <w:color w:val="000000" w:themeColor="text1"/>
          <w:lang w:val="de-DE"/>
        </w:rPr>
        <w:t>(D)</w:t>
      </w:r>
    </w:p>
    <w:p w14:paraId="4C2E7271" w14:textId="77777777" w:rsidR="00C05B49" w:rsidRDefault="00C05B49" w:rsidP="00C05B49">
      <w:pPr>
        <w:widowControl/>
        <w:autoSpaceDE w:val="0"/>
        <w:autoSpaceDN w:val="0"/>
        <w:jc w:val="left"/>
        <w:rPr>
          <w:color w:val="000000" w:themeColor="text1"/>
          <w:lang w:val="de-DE" w:eastAsia="ko-KR"/>
        </w:rPr>
      </w:pPr>
    </w:p>
    <w:p w14:paraId="2CE93570" w14:textId="77777777" w:rsidR="00C05B49" w:rsidRDefault="00C05B49" w:rsidP="00C05B49">
      <w:pPr>
        <w:widowControl/>
        <w:autoSpaceDE w:val="0"/>
        <w:autoSpaceDN w:val="0"/>
        <w:jc w:val="left"/>
        <w:rPr>
          <w:color w:val="000000" w:themeColor="text1"/>
          <w:lang w:val="de-DE" w:eastAsia="ko-KR"/>
        </w:rPr>
      </w:pPr>
    </w:p>
    <w:p w14:paraId="09B3E21B" w14:textId="77777777" w:rsidR="00C05B49" w:rsidRDefault="00C05B49" w:rsidP="00C05B49">
      <w:pPr>
        <w:widowControl/>
        <w:autoSpaceDE w:val="0"/>
        <w:autoSpaceDN w:val="0"/>
        <w:jc w:val="left"/>
        <w:rPr>
          <w:color w:val="000000" w:themeColor="text1"/>
          <w:lang w:val="de-DE" w:eastAsia="ko-KR"/>
        </w:rPr>
      </w:pPr>
    </w:p>
    <w:p w14:paraId="54F5E62C" w14:textId="77777777" w:rsidR="00C05B49" w:rsidRDefault="00C05B49" w:rsidP="00C05B49">
      <w:pPr>
        <w:widowControl/>
        <w:autoSpaceDE w:val="0"/>
        <w:autoSpaceDN w:val="0"/>
        <w:jc w:val="left"/>
        <w:rPr>
          <w:color w:val="000000" w:themeColor="text1"/>
          <w:lang w:val="de-DE"/>
        </w:rPr>
      </w:pPr>
      <w:r>
        <w:rPr>
          <w:color w:val="000000" w:themeColor="text1"/>
          <w:lang w:val="de-DE" w:eastAsia="ko-KR"/>
        </w:rPr>
        <w:t>O Welt, ich muss dich lassen (11</w:t>
      </w:r>
      <w:r>
        <w:rPr>
          <w:rFonts w:hint="eastAsia"/>
          <w:color w:val="000000" w:themeColor="text1"/>
        </w:rPr>
        <w:t>月</w:t>
      </w:r>
      <w:r>
        <w:rPr>
          <w:color w:val="000000" w:themeColor="text1"/>
          <w:lang w:val="de-DE"/>
        </w:rPr>
        <w:t>5</w:t>
      </w:r>
      <w:r>
        <w:rPr>
          <w:rFonts w:hint="eastAsia"/>
          <w:color w:val="000000" w:themeColor="text1"/>
          <w:lang w:val="de-DE"/>
        </w:rPr>
        <w:t>日の資料</w:t>
      </w:r>
      <w:r>
        <w:rPr>
          <w:color w:val="000000" w:themeColor="text1"/>
          <w:lang w:val="de-DE"/>
        </w:rPr>
        <w:t>)</w:t>
      </w:r>
    </w:p>
    <w:p w14:paraId="788C00F2"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2E0D3163"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4B2C64FA"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012AA5A3"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5C211762"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B</w:t>
      </w:r>
    </w:p>
    <w:p w14:paraId="7C8AFB24"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C</w:t>
      </w:r>
    </w:p>
    <w:p w14:paraId="7AD198FF" w14:textId="77777777" w:rsidR="00C05B49" w:rsidRDefault="00C05B49" w:rsidP="00C05B49">
      <w:pPr>
        <w:widowControl/>
        <w:autoSpaceDE w:val="0"/>
        <w:autoSpaceDN w:val="0"/>
        <w:jc w:val="left"/>
        <w:rPr>
          <w:color w:val="000000" w:themeColor="text1"/>
          <w:lang w:val="de-DE"/>
        </w:rPr>
      </w:pPr>
      <w:r>
        <w:rPr>
          <w:color w:val="000000" w:themeColor="text1"/>
          <w:lang w:val="de-DE" w:eastAsia="ko-KR"/>
        </w:rPr>
        <w:t>Befiehl du deine Wege (11</w:t>
      </w:r>
      <w:r>
        <w:rPr>
          <w:rFonts w:hint="eastAsia"/>
          <w:color w:val="000000" w:themeColor="text1"/>
        </w:rPr>
        <w:t>月</w:t>
      </w:r>
      <w:r>
        <w:rPr>
          <w:color w:val="000000" w:themeColor="text1"/>
          <w:lang w:val="de-DE"/>
        </w:rPr>
        <w:t>5</w:t>
      </w:r>
      <w:r>
        <w:rPr>
          <w:rFonts w:hint="eastAsia"/>
          <w:color w:val="000000" w:themeColor="text1"/>
          <w:lang w:val="de-DE"/>
        </w:rPr>
        <w:t>日の資料</w:t>
      </w:r>
      <w:r>
        <w:rPr>
          <w:color w:val="000000" w:themeColor="text1"/>
          <w:lang w:val="de-DE"/>
        </w:rPr>
        <w:t>)</w:t>
      </w:r>
    </w:p>
    <w:p w14:paraId="55E777D4"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2BECF056"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B</w:t>
      </w:r>
    </w:p>
    <w:p w14:paraId="3BCCD16F"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A</w:t>
      </w:r>
    </w:p>
    <w:p w14:paraId="3B8B6006"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B</w:t>
      </w:r>
    </w:p>
    <w:p w14:paraId="6CEF91B4"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C</w:t>
      </w:r>
    </w:p>
    <w:p w14:paraId="3DB5AA31"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D</w:t>
      </w:r>
    </w:p>
    <w:p w14:paraId="7D4EE0C1"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 xml:space="preserve">– </w:t>
      </w:r>
      <w:r w:rsidRPr="0068260E">
        <w:rPr>
          <w:rFonts w:hint="eastAsia"/>
          <w:b/>
          <w:color w:val="000000" w:themeColor="text1"/>
          <w:position w:val="-12"/>
          <w:lang w:val="de-DE"/>
        </w:rPr>
        <w:t>˘</w:t>
      </w:r>
      <w:r w:rsidRPr="00B054C2">
        <w:rPr>
          <w:rFonts w:hint="eastAsia"/>
          <w:color w:val="000000" w:themeColor="text1"/>
          <w:lang w:val="de-DE"/>
        </w:rPr>
        <w:tab/>
      </w:r>
      <w:r>
        <w:rPr>
          <w:color w:val="000000" w:themeColor="text1"/>
          <w:lang w:val="de-DE"/>
        </w:rPr>
        <w:t>C</w:t>
      </w:r>
    </w:p>
    <w:p w14:paraId="56114CD7" w14:textId="77777777" w:rsidR="00C05B49" w:rsidRPr="00B054C2" w:rsidRDefault="00C05B49" w:rsidP="00C05B49">
      <w:pPr>
        <w:widowControl/>
        <w:autoSpaceDE w:val="0"/>
        <w:autoSpaceDN w:val="0"/>
        <w:spacing w:line="240" w:lineRule="exact"/>
        <w:jc w:val="left"/>
        <w:rPr>
          <w:color w:val="000000" w:themeColor="text1"/>
          <w:lang w:val="de-DE"/>
        </w:rPr>
      </w:pP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 </w:t>
      </w:r>
      <w:r w:rsidRPr="00B054C2">
        <w:rPr>
          <w:rFonts w:hint="eastAsia"/>
          <w:color w:val="000000" w:themeColor="text1"/>
          <w:position w:val="-12"/>
          <w:lang w:val="de-DE"/>
        </w:rPr>
        <w:t>˘</w:t>
      </w:r>
      <w:r>
        <w:rPr>
          <w:color w:val="000000" w:themeColor="text1"/>
          <w:lang w:val="de-DE"/>
        </w:rPr>
        <w:t xml:space="preserve"> </w:t>
      </w:r>
      <w:r w:rsidRPr="0068260E">
        <w:rPr>
          <w:b/>
          <w:color w:val="000000" w:themeColor="text1"/>
          <w:lang w:val="de-DE"/>
        </w:rPr>
        <w:t>–</w:t>
      </w:r>
      <w:r w:rsidRPr="00B054C2">
        <w:rPr>
          <w:rFonts w:hint="eastAsia"/>
          <w:color w:val="000000" w:themeColor="text1"/>
          <w:lang w:val="de-DE"/>
        </w:rPr>
        <w:t xml:space="preserve"> </w:t>
      </w:r>
      <w:r w:rsidRPr="00B054C2">
        <w:rPr>
          <w:rFonts w:hint="eastAsia"/>
          <w:color w:val="000000" w:themeColor="text1"/>
          <w:lang w:val="de-DE"/>
        </w:rPr>
        <w:tab/>
      </w:r>
      <w:r>
        <w:rPr>
          <w:color w:val="000000" w:themeColor="text1"/>
          <w:lang w:val="de-DE"/>
        </w:rPr>
        <w:t>D</w:t>
      </w:r>
    </w:p>
    <w:p w14:paraId="70BDB057" w14:textId="77777777" w:rsidR="00C05B49" w:rsidRPr="005428AA" w:rsidRDefault="00C05B49" w:rsidP="00C05B49">
      <w:pPr>
        <w:widowControl/>
        <w:autoSpaceDE w:val="0"/>
        <w:autoSpaceDN w:val="0"/>
        <w:jc w:val="left"/>
        <w:rPr>
          <w:color w:val="000000" w:themeColor="text1"/>
          <w:lang w:val="de-DE"/>
        </w:rPr>
      </w:pPr>
      <w:r>
        <w:rPr>
          <w:color w:val="000000" w:themeColor="text1"/>
          <w:lang w:val="de-DE"/>
        </w:rPr>
        <w:t>O Haupt voll Blut und Wunden</w:t>
      </w:r>
      <w:r>
        <w:rPr>
          <w:rFonts w:hint="eastAsia"/>
          <w:color w:val="000000" w:themeColor="text1"/>
          <w:lang w:val="de-DE"/>
        </w:rPr>
        <w:t>は</w:t>
      </w:r>
      <w:r>
        <w:rPr>
          <w:color w:val="000000" w:themeColor="text1"/>
          <w:lang w:val="de-DE"/>
        </w:rPr>
        <w:t>Befiehl du deine Wege</w:t>
      </w:r>
      <w:r>
        <w:rPr>
          <w:rFonts w:hint="eastAsia"/>
          <w:color w:val="000000" w:themeColor="text1"/>
          <w:lang w:val="de-DE"/>
        </w:rPr>
        <w:t>と同じ。</w:t>
      </w:r>
    </w:p>
    <w:p w14:paraId="3822EA73" w14:textId="77777777" w:rsidR="00C05B49" w:rsidRDefault="00C05B49" w:rsidP="00C05B49">
      <w:pPr>
        <w:widowControl/>
        <w:autoSpaceDE w:val="0"/>
        <w:autoSpaceDN w:val="0"/>
        <w:jc w:val="left"/>
        <w:rPr>
          <w:color w:val="000000" w:themeColor="text1"/>
          <w:lang w:val="de-DE"/>
        </w:rPr>
        <w:sectPr w:rsidR="00C05B49" w:rsidSect="005428AA">
          <w:type w:val="continuous"/>
          <w:pgSz w:w="11900" w:h="16840"/>
          <w:pgMar w:top="1134" w:right="1134" w:bottom="1134" w:left="1134" w:header="851" w:footer="992" w:gutter="0"/>
          <w:cols w:num="2" w:space="425"/>
          <w:docGrid w:type="lines" w:linePitch="400"/>
        </w:sectPr>
      </w:pPr>
    </w:p>
    <w:p w14:paraId="2E890689" w14:textId="77777777" w:rsidR="00C05B49" w:rsidRPr="00927A24" w:rsidRDefault="00C05B49" w:rsidP="00C05B49">
      <w:pPr>
        <w:widowControl/>
        <w:autoSpaceDE w:val="0"/>
        <w:autoSpaceDN w:val="0"/>
        <w:jc w:val="left"/>
        <w:rPr>
          <w:color w:val="000000" w:themeColor="text1"/>
          <w:u w:val="single"/>
        </w:rPr>
      </w:pPr>
      <w:r w:rsidRPr="00927A24">
        <w:rPr>
          <w:rFonts w:hint="eastAsia"/>
          <w:color w:val="000000" w:themeColor="text1"/>
          <w:u w:val="single"/>
          <w:lang w:val="de-DE"/>
        </w:rPr>
        <w:t>非常に独特（</w:t>
      </w:r>
      <w:r w:rsidRPr="00927A24">
        <w:rPr>
          <w:color w:val="000000" w:themeColor="text1"/>
          <w:u w:val="single"/>
          <w:lang w:val="de-DE"/>
        </w:rPr>
        <w:t>artistic</w:t>
      </w:r>
      <w:r w:rsidRPr="00927A24">
        <w:rPr>
          <w:rFonts w:hint="eastAsia"/>
          <w:color w:val="000000" w:themeColor="text1"/>
          <w:u w:val="single"/>
          <w:lang w:val="de-DE"/>
        </w:rPr>
        <w:t>）</w:t>
      </w:r>
      <w:r w:rsidRPr="00927A24">
        <w:rPr>
          <w:rFonts w:hint="eastAsia"/>
          <w:color w:val="000000" w:themeColor="text1"/>
          <w:u w:val="single"/>
        </w:rPr>
        <w:t>な例</w:t>
      </w:r>
    </w:p>
    <w:p w14:paraId="59CC778E" w14:textId="77777777" w:rsidR="00C05B49" w:rsidRDefault="00C05B49" w:rsidP="00C05B49">
      <w:pPr>
        <w:widowControl/>
        <w:autoSpaceDE w:val="0"/>
        <w:autoSpaceDN w:val="0"/>
        <w:jc w:val="left"/>
        <w:rPr>
          <w:color w:val="000000" w:themeColor="text1"/>
          <w:lang w:val="de-DE"/>
        </w:rPr>
      </w:pPr>
      <w:r>
        <w:rPr>
          <w:rFonts w:hint="eastAsia"/>
          <w:color w:val="000000" w:themeColor="text1"/>
        </w:rPr>
        <w:t>「</w:t>
      </w:r>
      <w:r>
        <w:rPr>
          <w:color w:val="000000" w:themeColor="text1"/>
          <w:lang w:val="de-DE"/>
        </w:rPr>
        <w:t>Wie schön leuchtet der Morgenstern</w:t>
      </w:r>
      <w:r>
        <w:rPr>
          <w:rFonts w:hint="eastAsia"/>
          <w:color w:val="000000" w:themeColor="text1"/>
        </w:rPr>
        <w:t>」</w:t>
      </w:r>
    </w:p>
    <w:p w14:paraId="14136EDC" w14:textId="77777777" w:rsidR="00C05B49" w:rsidRDefault="00C05B49" w:rsidP="00C05B49">
      <w:pPr>
        <w:widowControl/>
        <w:autoSpaceDE w:val="0"/>
        <w:autoSpaceDN w:val="0"/>
        <w:jc w:val="left"/>
        <w:rPr>
          <w:color w:val="000000" w:themeColor="text1"/>
          <w:lang w:val="de-DE"/>
        </w:rPr>
      </w:pPr>
      <w:r>
        <w:rPr>
          <w:rFonts w:hint="eastAsia"/>
          <w:color w:val="000000" w:themeColor="text1"/>
          <w:lang w:val="de-DE"/>
        </w:rPr>
        <w:t>歌詞とメロディー：</w:t>
      </w:r>
      <w:r>
        <w:rPr>
          <w:color w:val="000000" w:themeColor="text1"/>
          <w:lang w:val="de-DE"/>
        </w:rPr>
        <w:t>Philipp Nicolai (1556–1608), 1599.</w:t>
      </w:r>
    </w:p>
    <w:p w14:paraId="4890B375" w14:textId="30F33D8B" w:rsidR="00C05B49" w:rsidRDefault="00C05B49" w:rsidP="00C05B49">
      <w:pPr>
        <w:widowControl/>
        <w:autoSpaceDE w:val="0"/>
        <w:autoSpaceDN w:val="0"/>
        <w:jc w:val="left"/>
        <w:rPr>
          <w:color w:val="000000" w:themeColor="text1"/>
          <w:lang w:val="de-DE"/>
        </w:rPr>
      </w:pPr>
      <w:r>
        <w:rPr>
          <w:rFonts w:hint="eastAsia"/>
          <w:color w:val="000000" w:themeColor="text1"/>
          <w:lang w:val="de-DE"/>
        </w:rPr>
        <w:t>ニコライはルター派の牧師。彼の賛美歌作は二曲しか残っていないが、両方とも極めて有名な歌で、歌詞と旋律が同じ人に</w:t>
      </w:r>
      <w:r w:rsidR="001527EA">
        <w:rPr>
          <w:rFonts w:hint="eastAsia"/>
          <w:color w:val="000000" w:themeColor="text1"/>
          <w:lang w:val="de-DE"/>
        </w:rPr>
        <w:t>よって</w:t>
      </w:r>
      <w:r>
        <w:rPr>
          <w:rFonts w:hint="eastAsia"/>
          <w:color w:val="000000" w:themeColor="text1"/>
          <w:lang w:val="de-DE"/>
        </w:rPr>
        <w:t>作られた、賛美歌に珍しい例である。歌詞とメロディーが同じ人物に</w:t>
      </w:r>
      <w:r w:rsidR="001527EA">
        <w:rPr>
          <w:rFonts w:hint="eastAsia"/>
          <w:color w:val="000000" w:themeColor="text1"/>
          <w:lang w:val="de-DE"/>
        </w:rPr>
        <w:t>よって作られるのは中世のマイスタージンガーでは普通であり</w:t>
      </w:r>
      <w:r>
        <w:rPr>
          <w:rFonts w:hint="eastAsia"/>
          <w:color w:val="000000" w:themeColor="text1"/>
          <w:lang w:val="de-DE"/>
        </w:rPr>
        <w:t>、ニコライはその影響を受けた最後の人とも言われている。</w:t>
      </w:r>
    </w:p>
    <w:p w14:paraId="7241588E" w14:textId="67D59DDD" w:rsidR="00C05B49" w:rsidRDefault="00C05B49" w:rsidP="0075797F">
      <w:pPr>
        <w:autoSpaceDE w:val="0"/>
        <w:autoSpaceDN w:val="0"/>
        <w:jc w:val="left"/>
        <w:rPr>
          <w:color w:val="000000" w:themeColor="text1"/>
          <w:lang w:val="de-DE"/>
        </w:rPr>
      </w:pPr>
      <w:r>
        <w:rPr>
          <w:rFonts w:hint="eastAsia"/>
          <w:color w:val="000000" w:themeColor="text1"/>
          <w:lang w:val="de-DE"/>
        </w:rPr>
        <w:t>またこの歌には</w:t>
      </w:r>
      <w:r>
        <w:rPr>
          <w:color w:val="000000" w:themeColor="text1"/>
          <w:lang w:val="de-DE"/>
        </w:rPr>
        <w:t>1600</w:t>
      </w:r>
      <w:r>
        <w:rPr>
          <w:rFonts w:hint="eastAsia"/>
          <w:color w:val="000000" w:themeColor="text1"/>
          <w:lang w:val="de-DE"/>
        </w:rPr>
        <w:t>年ごろにはすでに珍しくなってい</w:t>
      </w:r>
      <w:r w:rsidR="001527EA">
        <w:rPr>
          <w:rFonts w:hint="eastAsia"/>
          <w:color w:val="000000" w:themeColor="text1"/>
          <w:lang w:val="de-DE"/>
        </w:rPr>
        <w:t>たドイツ語にかつてあった</w:t>
      </w:r>
      <w:r>
        <w:rPr>
          <w:rFonts w:hint="eastAsia"/>
          <w:color w:val="000000" w:themeColor="text1"/>
          <w:lang w:val="de-DE"/>
        </w:rPr>
        <w:t>韻律の作り方</w:t>
      </w:r>
      <w:r w:rsidR="001527EA">
        <w:rPr>
          <w:rFonts w:hint="eastAsia"/>
          <w:color w:val="000000" w:themeColor="text1"/>
          <w:lang w:val="de-DE"/>
        </w:rPr>
        <w:t>の一つ</w:t>
      </w:r>
      <w:r>
        <w:rPr>
          <w:rFonts w:hint="eastAsia"/>
          <w:color w:val="000000" w:themeColor="text1"/>
          <w:lang w:val="de-DE"/>
        </w:rPr>
        <w:t>も部分的に扱われている。</w:t>
      </w:r>
      <w:r w:rsidR="001527EA">
        <w:rPr>
          <w:rFonts w:hint="eastAsia"/>
          <w:color w:val="000000" w:themeColor="text1"/>
          <w:lang w:val="de-DE"/>
        </w:rPr>
        <w:t>具体的には</w:t>
      </w:r>
      <w:r>
        <w:rPr>
          <w:rFonts w:hint="eastAsia"/>
          <w:color w:val="000000" w:themeColor="text1"/>
          <w:lang w:val="de-DE"/>
        </w:rPr>
        <w:t>、</w:t>
      </w:r>
      <w:r>
        <w:rPr>
          <w:color w:val="000000" w:themeColor="text1"/>
          <w:lang w:val="de-DE"/>
        </w:rPr>
        <w:t>Hebung</w:t>
      </w:r>
      <w:r>
        <w:rPr>
          <w:rFonts w:hint="eastAsia"/>
          <w:color w:val="000000" w:themeColor="text1"/>
          <w:lang w:val="de-DE"/>
        </w:rPr>
        <w:t>と</w:t>
      </w:r>
      <w:r>
        <w:rPr>
          <w:color w:val="000000" w:themeColor="text1"/>
          <w:lang w:val="de-DE"/>
        </w:rPr>
        <w:t>Senkung</w:t>
      </w:r>
      <w:r>
        <w:rPr>
          <w:rFonts w:hint="eastAsia"/>
          <w:color w:val="000000" w:themeColor="text1"/>
          <w:lang w:val="de-DE"/>
        </w:rPr>
        <w:t>を区別せず音節を数える作り方である。その作り方はルター自身の一部の歌にも見られる。ニコライの作ではそれに当たる箇所は（現代の楽譜の）二分音符で作曲されている。</w:t>
      </w:r>
    </w:p>
    <w:p w14:paraId="4FEF439C" w14:textId="3D95907C" w:rsidR="00C05B49" w:rsidRDefault="00C05B49" w:rsidP="00C05B49">
      <w:pPr>
        <w:widowControl/>
        <w:autoSpaceDE w:val="0"/>
        <w:autoSpaceDN w:val="0"/>
        <w:jc w:val="left"/>
        <w:rPr>
          <w:color w:val="000000" w:themeColor="text1"/>
          <w:lang w:val="de-DE"/>
        </w:rPr>
      </w:pPr>
      <w:r>
        <w:rPr>
          <w:rFonts w:hint="eastAsia"/>
          <w:color w:val="000000" w:themeColor="text1"/>
          <w:lang w:val="de-DE"/>
        </w:rPr>
        <w:t>全体的にこの歌の韻律は他の賛美歌に多く見られる形式的なものではなく、普通の韻律論（</w:t>
      </w:r>
      <w:r>
        <w:rPr>
          <w:color w:val="000000" w:themeColor="text1"/>
          <w:lang w:val="de-DE"/>
        </w:rPr>
        <w:t>Hebung, Senkung, Verszeile</w:t>
      </w:r>
      <w:r>
        <w:rPr>
          <w:rFonts w:hint="eastAsia"/>
          <w:color w:val="000000" w:themeColor="text1"/>
          <w:lang w:val="de-DE"/>
        </w:rPr>
        <w:t>の概念など）ではもはや分析出来ない、旋律の</w:t>
      </w:r>
      <w:r w:rsidR="001527EA">
        <w:rPr>
          <w:rFonts w:hint="eastAsia"/>
          <w:color w:val="000000" w:themeColor="text1"/>
          <w:lang w:val="de-DE"/>
        </w:rPr>
        <w:t>動きに細かいところまで</w:t>
      </w:r>
      <w:r>
        <w:rPr>
          <w:rFonts w:hint="eastAsia"/>
          <w:color w:val="000000" w:themeColor="text1"/>
          <w:lang w:val="de-DE"/>
        </w:rPr>
        <w:t>対応する形になっている。これは歌詞とメロディーが同じ人に同時に作られたからこそありえたことではなかろうか。あえて分析すれば大体以下の様になるだろう。（音節を数える分は</w:t>
      </w:r>
      <w:r>
        <w:rPr>
          <w:color w:val="000000" w:themeColor="text1"/>
          <w:lang w:val="de-DE"/>
        </w:rPr>
        <w:t>Hebung</w:t>
      </w:r>
      <w:r>
        <w:rPr>
          <w:rFonts w:hint="eastAsia"/>
          <w:color w:val="000000" w:themeColor="text1"/>
          <w:lang w:val="de-DE"/>
        </w:rPr>
        <w:t>のマークの連続で示した。）</w:t>
      </w:r>
    </w:p>
    <w:p w14:paraId="2901939C"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 –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ab/>
      </w:r>
      <w:r w:rsidRPr="0075797F">
        <w:rPr>
          <w:color w:val="000000" w:themeColor="text1"/>
          <w:sz w:val="20"/>
          <w:szCs w:val="20"/>
          <w:lang w:val="de-DE"/>
        </w:rPr>
        <w:t>A</w:t>
      </w:r>
    </w:p>
    <w:p w14:paraId="3C889CA4"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 xml:space="preserve"> </w:t>
      </w:r>
      <w:r w:rsidRPr="0075797F">
        <w:rPr>
          <w:rFonts w:hint="eastAsia"/>
          <w:color w:val="000000" w:themeColor="text1"/>
          <w:lang w:val="de-DE"/>
        </w:rPr>
        <w:tab/>
      </w:r>
      <w:r w:rsidRPr="0075797F">
        <w:rPr>
          <w:color w:val="000000" w:themeColor="text1"/>
          <w:sz w:val="20"/>
          <w:szCs w:val="20"/>
          <w:lang w:val="de-DE"/>
        </w:rPr>
        <w:t>A</w:t>
      </w:r>
    </w:p>
    <w:p w14:paraId="5FEE18AB"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sz w:val="20"/>
          <w:szCs w:val="20"/>
          <w:lang w:val="de-DE"/>
        </w:rPr>
        <w:t>C</w:t>
      </w:r>
    </w:p>
    <w:p w14:paraId="4C3530D6"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 –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ab/>
      </w:r>
      <w:r w:rsidRPr="0075797F">
        <w:rPr>
          <w:color w:val="000000" w:themeColor="text1"/>
          <w:sz w:val="20"/>
          <w:szCs w:val="20"/>
          <w:lang w:val="de-DE"/>
        </w:rPr>
        <w:t>B</w:t>
      </w:r>
    </w:p>
    <w:p w14:paraId="2F9F5DFB"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 xml:space="preserve"> </w:t>
      </w:r>
      <w:r w:rsidRPr="0075797F">
        <w:rPr>
          <w:rFonts w:hint="eastAsia"/>
          <w:color w:val="000000" w:themeColor="text1"/>
          <w:lang w:val="de-DE"/>
        </w:rPr>
        <w:tab/>
      </w:r>
      <w:r w:rsidRPr="0075797F">
        <w:rPr>
          <w:color w:val="000000" w:themeColor="text1"/>
          <w:sz w:val="20"/>
          <w:szCs w:val="20"/>
          <w:lang w:val="de-DE"/>
        </w:rPr>
        <w:t>B</w:t>
      </w:r>
    </w:p>
    <w:p w14:paraId="0FE530AA"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sz w:val="20"/>
          <w:szCs w:val="20"/>
          <w:lang w:val="de-DE"/>
        </w:rPr>
        <w:t>C</w:t>
      </w:r>
    </w:p>
    <w:p w14:paraId="6688B25C"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 xml:space="preserve"> </w:t>
      </w:r>
      <w:r w:rsidRPr="0075797F">
        <w:rPr>
          <w:rFonts w:hint="eastAsia"/>
          <w:color w:val="000000" w:themeColor="text1"/>
          <w:lang w:val="de-DE"/>
        </w:rPr>
        <w:tab/>
      </w:r>
      <w:r w:rsidRPr="0075797F">
        <w:rPr>
          <w:rFonts w:hint="eastAsia"/>
          <w:color w:val="000000" w:themeColor="text1"/>
          <w:lang w:val="de-DE"/>
        </w:rPr>
        <w:tab/>
      </w:r>
      <w:r w:rsidRPr="0075797F">
        <w:rPr>
          <w:rFonts w:hint="eastAsia"/>
          <w:color w:val="000000" w:themeColor="text1"/>
          <w:sz w:val="20"/>
          <w:szCs w:val="20"/>
          <w:lang w:val="de-DE"/>
        </w:rPr>
        <w:t>D</w:t>
      </w:r>
    </w:p>
    <w:p w14:paraId="252F7400"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w:t>
      </w:r>
      <w:r w:rsidRPr="0075797F">
        <w:rPr>
          <w:b/>
          <w:color w:val="000000" w:themeColor="text1"/>
          <w:lang w:val="de-DE"/>
        </w:rPr>
        <w:t>–</w:t>
      </w:r>
      <w:r w:rsidRPr="0075797F">
        <w:rPr>
          <w:rFonts w:hint="eastAsia"/>
          <w:color w:val="000000" w:themeColor="text1"/>
          <w:lang w:val="de-DE"/>
        </w:rPr>
        <w:t xml:space="preserve"> </w:t>
      </w:r>
      <w:r w:rsidRPr="0075797F">
        <w:rPr>
          <w:rFonts w:hint="eastAsia"/>
          <w:color w:val="000000" w:themeColor="text1"/>
          <w:lang w:val="de-DE"/>
        </w:rPr>
        <w:tab/>
      </w:r>
      <w:r w:rsidRPr="0075797F">
        <w:rPr>
          <w:rFonts w:hint="eastAsia"/>
          <w:color w:val="000000" w:themeColor="text1"/>
          <w:lang w:val="de-DE"/>
        </w:rPr>
        <w:tab/>
      </w:r>
      <w:r w:rsidRPr="0075797F">
        <w:rPr>
          <w:rFonts w:hint="eastAsia"/>
          <w:color w:val="000000" w:themeColor="text1"/>
          <w:sz w:val="20"/>
          <w:szCs w:val="20"/>
          <w:lang w:val="de-DE"/>
        </w:rPr>
        <w:t>D</w:t>
      </w:r>
    </w:p>
    <w:p w14:paraId="2881F227"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lang w:val="de-DE"/>
        </w:rPr>
        <w:tab/>
      </w:r>
      <w:r w:rsidRPr="0075797F">
        <w:rPr>
          <w:color w:val="000000" w:themeColor="text1"/>
          <w:sz w:val="20"/>
          <w:szCs w:val="20"/>
          <w:lang w:val="de-DE"/>
        </w:rPr>
        <w:t>E</w:t>
      </w:r>
    </w:p>
    <w:p w14:paraId="1C3386F4"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lang w:val="de-DE"/>
        </w:rPr>
        <w:tab/>
      </w:r>
      <w:r w:rsidRPr="0075797F">
        <w:rPr>
          <w:color w:val="000000" w:themeColor="text1"/>
          <w:sz w:val="20"/>
          <w:szCs w:val="20"/>
          <w:lang w:val="de-DE"/>
        </w:rPr>
        <w:t>E</w:t>
      </w:r>
    </w:p>
    <w:p w14:paraId="7FCD0EBC"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sz w:val="20"/>
          <w:szCs w:val="20"/>
          <w:lang w:val="de-DE"/>
        </w:rPr>
        <w:t>F</w:t>
      </w:r>
    </w:p>
    <w:p w14:paraId="78BB492A" w14:textId="77777777" w:rsidR="00C05B49" w:rsidRPr="0075797F" w:rsidRDefault="00C05B49" w:rsidP="0075797F">
      <w:pPr>
        <w:widowControl/>
        <w:autoSpaceDE w:val="0"/>
        <w:autoSpaceDN w:val="0"/>
        <w:spacing w:line="200" w:lineRule="exact"/>
        <w:jc w:val="left"/>
        <w:rPr>
          <w:color w:val="000000" w:themeColor="text1"/>
          <w:lang w:val="de-DE"/>
        </w:rPr>
      </w:pPr>
      <w:r w:rsidRPr="0075797F">
        <w:rPr>
          <w:color w:val="000000" w:themeColor="text1"/>
          <w:lang w:val="de-DE"/>
        </w:rPr>
        <w:t xml:space="preserve">– – – – – </w:t>
      </w:r>
      <w:r w:rsidRPr="0075797F">
        <w:rPr>
          <w:rFonts w:hint="eastAsia"/>
          <w:color w:val="000000" w:themeColor="text1"/>
          <w:position w:val="-12"/>
          <w:lang w:val="de-DE"/>
        </w:rPr>
        <w:t>˘</w:t>
      </w:r>
      <w:r w:rsidRPr="0075797F">
        <w:rPr>
          <w:color w:val="000000" w:themeColor="text1"/>
          <w:lang w:val="de-DE"/>
        </w:rPr>
        <w:t xml:space="preserve"> </w:t>
      </w:r>
      <w:r w:rsidRPr="0075797F">
        <w:rPr>
          <w:b/>
          <w:color w:val="000000" w:themeColor="text1"/>
          <w:lang w:val="de-DE"/>
        </w:rPr>
        <w:t xml:space="preserve">– </w:t>
      </w:r>
      <w:r w:rsidRPr="0075797F">
        <w:rPr>
          <w:rFonts w:hint="eastAsia"/>
          <w:b/>
          <w:color w:val="000000" w:themeColor="text1"/>
          <w:position w:val="-12"/>
          <w:lang w:val="de-DE"/>
        </w:rPr>
        <w:t>˘</w:t>
      </w:r>
      <w:r w:rsidRPr="0075797F">
        <w:rPr>
          <w:rFonts w:hint="eastAsia"/>
          <w:color w:val="000000" w:themeColor="text1"/>
          <w:lang w:val="de-DE"/>
        </w:rPr>
        <w:tab/>
      </w:r>
      <w:r w:rsidRPr="0075797F">
        <w:rPr>
          <w:color w:val="000000" w:themeColor="text1"/>
          <w:sz w:val="20"/>
          <w:szCs w:val="20"/>
          <w:lang w:val="de-DE"/>
        </w:rPr>
        <w:t>F</w:t>
      </w:r>
    </w:p>
    <w:p w14:paraId="43F2CEA9" w14:textId="77777777" w:rsidR="00C05B49" w:rsidRDefault="00C05B49" w:rsidP="00C05B49">
      <w:pPr>
        <w:widowControl/>
        <w:autoSpaceDE w:val="0"/>
        <w:autoSpaceDN w:val="0"/>
        <w:jc w:val="left"/>
        <w:rPr>
          <w:color w:val="000000" w:themeColor="text1"/>
          <w:lang w:val="de-DE"/>
        </w:rPr>
      </w:pPr>
    </w:p>
    <w:p w14:paraId="54EF13B8" w14:textId="77777777" w:rsidR="00C05B49" w:rsidRDefault="00C05B49" w:rsidP="00C05B49">
      <w:pPr>
        <w:widowControl/>
        <w:autoSpaceDE w:val="0"/>
        <w:autoSpaceDN w:val="0"/>
        <w:jc w:val="left"/>
        <w:rPr>
          <w:color w:val="000000" w:themeColor="text1"/>
          <w:lang w:val="de-DE"/>
        </w:rPr>
      </w:pPr>
      <w:r>
        <w:rPr>
          <w:noProof/>
          <w:color w:val="000000" w:themeColor="text1"/>
        </w:rPr>
        <w:drawing>
          <wp:inline distT="0" distB="0" distL="0" distR="0" wp14:anchorId="55A747A6" wp14:editId="0D7495A2">
            <wp:extent cx="6116320" cy="449707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JPG"/>
                    <pic:cNvPicPr/>
                  </pic:nvPicPr>
                  <pic:blipFill>
                    <a:blip r:embed="rId17">
                      <a:extLst>
                        <a:ext uri="{28A0092B-C50C-407E-A947-70E740481C1C}">
                          <a14:useLocalDpi xmlns:a14="http://schemas.microsoft.com/office/drawing/2010/main" val="0"/>
                        </a:ext>
                      </a:extLst>
                    </a:blip>
                    <a:stretch>
                      <a:fillRect/>
                    </a:stretch>
                  </pic:blipFill>
                  <pic:spPr>
                    <a:xfrm>
                      <a:off x="0" y="0"/>
                      <a:ext cx="6116320" cy="4497070"/>
                    </a:xfrm>
                    <a:prstGeom prst="rect">
                      <a:avLst/>
                    </a:prstGeom>
                  </pic:spPr>
                </pic:pic>
              </a:graphicData>
            </a:graphic>
          </wp:inline>
        </w:drawing>
      </w:r>
    </w:p>
    <w:p w14:paraId="552862EE" w14:textId="6C3E310C" w:rsidR="00C05B49" w:rsidRPr="00A9484C" w:rsidRDefault="00C05B49" w:rsidP="00C05B49">
      <w:pPr>
        <w:widowControl/>
        <w:autoSpaceDE w:val="0"/>
        <w:autoSpaceDN w:val="0"/>
        <w:jc w:val="left"/>
        <w:rPr>
          <w:color w:val="000000" w:themeColor="text1"/>
          <w:lang w:val="de-DE"/>
        </w:rPr>
      </w:pPr>
      <w:r>
        <w:rPr>
          <w:rFonts w:hint="eastAsia"/>
          <w:color w:val="000000" w:themeColor="text1"/>
          <w:lang w:val="de-DE"/>
        </w:rPr>
        <w:t>この賛美歌は今日まで多くの作曲家に編曲されている。授業では賛美歌と同名のバッハのカンタータ</w:t>
      </w:r>
      <w:r>
        <w:rPr>
          <w:color w:val="000000" w:themeColor="text1"/>
          <w:lang w:val="de-DE"/>
        </w:rPr>
        <w:t>BWV</w:t>
      </w:r>
      <w:r w:rsidR="00B9424C">
        <w:rPr>
          <w:color w:val="000000" w:themeColor="text1"/>
          <w:lang w:val="de-DE"/>
        </w:rPr>
        <w:t xml:space="preserve"> 1</w:t>
      </w:r>
      <w:r>
        <w:rPr>
          <w:rFonts w:hint="eastAsia"/>
          <w:color w:val="000000" w:themeColor="text1"/>
          <w:lang w:val="de-DE"/>
        </w:rPr>
        <w:t>の第一楽章を聴く。（</w:t>
      </w:r>
      <w:hyperlink r:id="rId18" w:history="1">
        <w:r w:rsidRPr="0075797F">
          <w:rPr>
            <w:rStyle w:val="ac"/>
          </w:rPr>
          <w:t>http://www.youtube.com/watch?v=Fz9_25PyJ_w</w:t>
        </w:r>
      </w:hyperlink>
      <w:r>
        <w:rPr>
          <w:rFonts w:hint="eastAsia"/>
          <w:color w:val="000000" w:themeColor="text1"/>
          <w:lang w:val="de-DE"/>
        </w:rPr>
        <w:t>）</w:t>
      </w:r>
    </w:p>
    <w:p w14:paraId="23859EFE" w14:textId="508F2147" w:rsidR="003E359D" w:rsidRDefault="003E359D" w:rsidP="00BF30F7">
      <w:pPr>
        <w:widowControl/>
        <w:autoSpaceDE w:val="0"/>
        <w:autoSpaceDN w:val="0"/>
        <w:jc w:val="left"/>
        <w:rPr>
          <w:color w:val="000000" w:themeColor="text1"/>
          <w:sz w:val="20"/>
          <w:szCs w:val="20"/>
          <w:lang w:val="de-DE" w:eastAsia="ko-KR"/>
        </w:rPr>
      </w:pPr>
    </w:p>
    <w:p w14:paraId="57384612" w14:textId="29CD829E" w:rsidR="0075797F" w:rsidRPr="0075797F" w:rsidRDefault="0075797F" w:rsidP="00BF30F7">
      <w:pPr>
        <w:widowControl/>
        <w:autoSpaceDE w:val="0"/>
        <w:autoSpaceDN w:val="0"/>
        <w:jc w:val="left"/>
        <w:rPr>
          <w:color w:val="000000" w:themeColor="text1"/>
          <w:sz w:val="22"/>
          <w:szCs w:val="22"/>
          <w:lang w:val="de-DE"/>
        </w:rPr>
      </w:pPr>
      <w:r w:rsidRPr="0075797F">
        <w:rPr>
          <w:rFonts w:hint="eastAsia"/>
          <w:color w:val="000000" w:themeColor="text1"/>
          <w:sz w:val="22"/>
          <w:szCs w:val="22"/>
          <w:lang w:val="de-DE"/>
        </w:rPr>
        <w:t>バッハに関しての推薦図書：クリストフ・ヴォルフ著『ヨハン・ゼバスティアン・バッハ。学識ある音楽家』秋元里予訳、春秋社（原著：</w:t>
      </w:r>
      <w:r w:rsidRPr="0075797F">
        <w:rPr>
          <w:color w:val="000000" w:themeColor="text1"/>
          <w:sz w:val="22"/>
          <w:szCs w:val="22"/>
          <w:lang w:val="de-DE"/>
        </w:rPr>
        <w:t xml:space="preserve">Christoph Wolff: </w:t>
      </w:r>
      <w:r w:rsidRPr="0075797F">
        <w:rPr>
          <w:i/>
          <w:color w:val="000000" w:themeColor="text1"/>
          <w:sz w:val="22"/>
          <w:szCs w:val="22"/>
          <w:lang w:val="de-DE"/>
        </w:rPr>
        <w:t>Johann Sebastian Bach. The Learned Musician</w:t>
      </w:r>
      <w:r w:rsidRPr="0075797F">
        <w:rPr>
          <w:color w:val="000000" w:themeColor="text1"/>
          <w:sz w:val="22"/>
          <w:szCs w:val="22"/>
          <w:lang w:val="de-DE"/>
        </w:rPr>
        <w:t>, 2000</w:t>
      </w:r>
      <w:r w:rsidRPr="0075797F">
        <w:rPr>
          <w:rFonts w:hint="eastAsia"/>
          <w:color w:val="000000" w:themeColor="text1"/>
          <w:sz w:val="22"/>
          <w:szCs w:val="22"/>
          <w:lang w:val="de-DE"/>
        </w:rPr>
        <w:t>年。この本に多く引用されているドイツ語文献の原文を読みたい方はそのドイツ語版</w:t>
      </w:r>
      <w:r w:rsidRPr="0075797F">
        <w:rPr>
          <w:color w:val="000000" w:themeColor="text1"/>
          <w:sz w:val="22"/>
          <w:szCs w:val="22"/>
          <w:lang w:val="de-DE"/>
        </w:rPr>
        <w:t xml:space="preserve">Christoph Wolff: </w:t>
      </w:r>
      <w:r w:rsidRPr="0075797F">
        <w:rPr>
          <w:i/>
          <w:color w:val="000000" w:themeColor="text1"/>
          <w:sz w:val="22"/>
          <w:szCs w:val="22"/>
          <w:lang w:val="de-DE"/>
        </w:rPr>
        <w:t>Johann Sebastian Bach</w:t>
      </w:r>
      <w:r w:rsidRPr="0075797F">
        <w:rPr>
          <w:color w:val="000000" w:themeColor="text1"/>
          <w:sz w:val="22"/>
          <w:szCs w:val="22"/>
          <w:lang w:val="de-DE"/>
        </w:rPr>
        <w:t>, übers. von Bettina Obrecht</w:t>
      </w:r>
      <w:r w:rsidRPr="0075797F">
        <w:rPr>
          <w:rFonts w:hint="eastAsia"/>
          <w:color w:val="000000" w:themeColor="text1"/>
          <w:sz w:val="22"/>
          <w:szCs w:val="22"/>
          <w:lang w:val="de-DE"/>
        </w:rPr>
        <w:t>をお読み下さい。）</w:t>
      </w:r>
    </w:p>
    <w:sectPr w:rsidR="0075797F" w:rsidRPr="0075797F" w:rsidSect="00B054C2">
      <w:type w:val="continuous"/>
      <w:pgSz w:w="11900" w:h="16840"/>
      <w:pgMar w:top="1134" w:right="1134" w:bottom="1134" w:left="1134"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A2488" w14:textId="77777777" w:rsidR="00473548" w:rsidRDefault="00473548" w:rsidP="00473548">
      <w:r>
        <w:separator/>
      </w:r>
    </w:p>
  </w:endnote>
  <w:endnote w:type="continuationSeparator" w:id="0">
    <w:p w14:paraId="6BA81738" w14:textId="77777777" w:rsidR="00473548" w:rsidRDefault="00473548" w:rsidP="0047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Times">
    <w:panose1 w:val="02000500000000000000"/>
    <w:charset w:val="00"/>
    <w:family w:val="auto"/>
    <w:pitch w:val="variable"/>
    <w:sig w:usb0="00000003" w:usb1="00000000" w:usb2="00000000" w:usb3="00000000" w:csb0="00000001" w:csb1="00000000"/>
  </w:font>
  <w:font w:name="바탕">
    <w:charset w:val="4F"/>
    <w:family w:val="auto"/>
    <w:pitch w:val="variable"/>
    <w:sig w:usb0="00000001" w:usb1="09060000" w:usb2="00000010" w:usb3="00000000" w:csb0="0008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A22BA" w14:textId="77777777" w:rsidR="00473548" w:rsidRDefault="00473548" w:rsidP="0068620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3FFF14B" w14:textId="77777777" w:rsidR="00473548" w:rsidRDefault="00473548">
    <w:pPr>
      <w:pStyle w:val="a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30985" w14:textId="77777777" w:rsidR="00473548" w:rsidRDefault="00473548" w:rsidP="0068620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253D4">
      <w:rPr>
        <w:rStyle w:val="ab"/>
        <w:noProof/>
      </w:rPr>
      <w:t>1</w:t>
    </w:r>
    <w:r>
      <w:rPr>
        <w:rStyle w:val="ab"/>
      </w:rPr>
      <w:fldChar w:fldCharType="end"/>
    </w:r>
  </w:p>
  <w:p w14:paraId="0C66C553" w14:textId="77777777" w:rsidR="00473548" w:rsidRDefault="00473548" w:rsidP="00473548">
    <w:pPr>
      <w:pStyle w:val="a9"/>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C9D04" w14:textId="77777777" w:rsidR="00473548" w:rsidRDefault="00473548" w:rsidP="00473548">
      <w:r>
        <w:separator/>
      </w:r>
    </w:p>
  </w:footnote>
  <w:footnote w:type="continuationSeparator" w:id="0">
    <w:p w14:paraId="4195B0CF" w14:textId="77777777" w:rsidR="00473548" w:rsidRDefault="00473548" w:rsidP="004735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displayBackgroundShape/>
  <w:embedSystemFonts/>
  <w:bordersDoNotSurroundHeader/>
  <w:bordersDoNotSurroundFooter/>
  <w:defaultTabStop w:val="958"/>
  <w:drawingGridVerticalSpacing w:val="202"/>
  <w:displayHorizontalDrawingGridEvery w:val="0"/>
  <w:displayVerticalDrawingGridEvery w:val="2"/>
  <w:characterSpacingControl w:val="compressPunctuation"/>
  <w:noLineBreaksAfter w:lang="ja-JP" w:val="$([\{£¥〈《「『【〔＄（［｛｢￥"/>
  <w:noLineBreaksBefore w:lang="ja-JP" w:val="!%),.:;?]}¢°‰℃、。々〉》」』】〕゛゜ゝゞ・ヽヾ！％），．：；？］｝｡｣､･ﾞﾟ"/>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DAA"/>
    <w:rsid w:val="0003003B"/>
    <w:rsid w:val="00053FAD"/>
    <w:rsid w:val="000F1DC9"/>
    <w:rsid w:val="000F69EE"/>
    <w:rsid w:val="001527EA"/>
    <w:rsid w:val="001C21BB"/>
    <w:rsid w:val="001D3679"/>
    <w:rsid w:val="002046DF"/>
    <w:rsid w:val="00236949"/>
    <w:rsid w:val="002576B2"/>
    <w:rsid w:val="00280130"/>
    <w:rsid w:val="002A6B63"/>
    <w:rsid w:val="002D1F52"/>
    <w:rsid w:val="0032258A"/>
    <w:rsid w:val="00363BE7"/>
    <w:rsid w:val="003B1342"/>
    <w:rsid w:val="003E359D"/>
    <w:rsid w:val="00450535"/>
    <w:rsid w:val="00454432"/>
    <w:rsid w:val="00473548"/>
    <w:rsid w:val="00485A3E"/>
    <w:rsid w:val="004A06F0"/>
    <w:rsid w:val="004E1FBD"/>
    <w:rsid w:val="005643B1"/>
    <w:rsid w:val="00567A5E"/>
    <w:rsid w:val="005E579C"/>
    <w:rsid w:val="005F0C16"/>
    <w:rsid w:val="006716CC"/>
    <w:rsid w:val="00690142"/>
    <w:rsid w:val="006975CF"/>
    <w:rsid w:val="006A0A44"/>
    <w:rsid w:val="006A7E37"/>
    <w:rsid w:val="006C3DC6"/>
    <w:rsid w:val="0075797F"/>
    <w:rsid w:val="007B580A"/>
    <w:rsid w:val="008738FE"/>
    <w:rsid w:val="00921210"/>
    <w:rsid w:val="009A287A"/>
    <w:rsid w:val="009A5CF0"/>
    <w:rsid w:val="009B3881"/>
    <w:rsid w:val="00A03444"/>
    <w:rsid w:val="00A31342"/>
    <w:rsid w:val="00A5031E"/>
    <w:rsid w:val="00A73E11"/>
    <w:rsid w:val="00AE6B08"/>
    <w:rsid w:val="00AF6D0D"/>
    <w:rsid w:val="00B41F1B"/>
    <w:rsid w:val="00B9424C"/>
    <w:rsid w:val="00BA2A2D"/>
    <w:rsid w:val="00BD36C2"/>
    <w:rsid w:val="00BF30F7"/>
    <w:rsid w:val="00BF68BD"/>
    <w:rsid w:val="00C05B49"/>
    <w:rsid w:val="00C643A2"/>
    <w:rsid w:val="00C91EE5"/>
    <w:rsid w:val="00C93A48"/>
    <w:rsid w:val="00C9575A"/>
    <w:rsid w:val="00C96250"/>
    <w:rsid w:val="00D02A8B"/>
    <w:rsid w:val="00D30781"/>
    <w:rsid w:val="00D51683"/>
    <w:rsid w:val="00D516D7"/>
    <w:rsid w:val="00D819E5"/>
    <w:rsid w:val="00DB029C"/>
    <w:rsid w:val="00DF2548"/>
    <w:rsid w:val="00E00D26"/>
    <w:rsid w:val="00E04DAA"/>
    <w:rsid w:val="00E106CB"/>
    <w:rsid w:val="00E33B54"/>
    <w:rsid w:val="00E4091E"/>
    <w:rsid w:val="00E57B00"/>
    <w:rsid w:val="00EB0FD8"/>
    <w:rsid w:val="00EF5D2B"/>
    <w:rsid w:val="00F253D4"/>
    <w:rsid w:val="00F5333D"/>
    <w:rsid w:val="00F92CFE"/>
    <w:rsid w:val="00FC09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029AA0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 w:type="paragraph" w:styleId="a5">
    <w:name w:val="Date"/>
    <w:basedOn w:val="a"/>
    <w:next w:val="a"/>
    <w:link w:val="a6"/>
    <w:uiPriority w:val="99"/>
    <w:unhideWhenUsed/>
    <w:rsid w:val="00E57B00"/>
    <w:pPr>
      <w:adjustRightInd/>
      <w:snapToGrid/>
    </w:pPr>
    <w:rPr>
      <w:rFonts w:ascii="Century" w:hAnsi="Century"/>
      <w:color w:val="auto"/>
      <w:kern w:val="2"/>
      <w:lang w:val="x-none" w:eastAsia="x-none"/>
    </w:rPr>
  </w:style>
  <w:style w:type="character" w:customStyle="1" w:styleId="a6">
    <w:name w:val="日付 (文字)"/>
    <w:basedOn w:val="a0"/>
    <w:link w:val="a5"/>
    <w:uiPriority w:val="99"/>
    <w:rsid w:val="00E57B00"/>
    <w:rPr>
      <w:kern w:val="2"/>
      <w:sz w:val="24"/>
      <w:szCs w:val="24"/>
      <w:lang w:val="x-none" w:eastAsia="x-none"/>
    </w:rPr>
  </w:style>
  <w:style w:type="paragraph" w:styleId="a7">
    <w:name w:val="header"/>
    <w:basedOn w:val="a"/>
    <w:link w:val="a8"/>
    <w:uiPriority w:val="99"/>
    <w:unhideWhenUsed/>
    <w:rsid w:val="00473548"/>
    <w:pPr>
      <w:tabs>
        <w:tab w:val="center" w:pos="4252"/>
        <w:tab w:val="right" w:pos="8504"/>
      </w:tabs>
    </w:pPr>
  </w:style>
  <w:style w:type="character" w:customStyle="1" w:styleId="a8">
    <w:name w:val="ヘッダー (文字)"/>
    <w:basedOn w:val="a0"/>
    <w:link w:val="a7"/>
    <w:uiPriority w:val="99"/>
    <w:rsid w:val="00473548"/>
    <w:rPr>
      <w:rFonts w:ascii="Times New Roman" w:hAnsi="Times New Roman"/>
      <w:color w:val="000000"/>
      <w:sz w:val="24"/>
      <w:szCs w:val="24"/>
      <w:lang w:eastAsia="ja-JP"/>
    </w:rPr>
  </w:style>
  <w:style w:type="paragraph" w:styleId="a9">
    <w:name w:val="footer"/>
    <w:basedOn w:val="a"/>
    <w:link w:val="aa"/>
    <w:uiPriority w:val="99"/>
    <w:unhideWhenUsed/>
    <w:rsid w:val="00473548"/>
    <w:pPr>
      <w:tabs>
        <w:tab w:val="center" w:pos="4252"/>
        <w:tab w:val="right" w:pos="8504"/>
      </w:tabs>
    </w:pPr>
  </w:style>
  <w:style w:type="character" w:customStyle="1" w:styleId="aa">
    <w:name w:val="フッター (文字)"/>
    <w:basedOn w:val="a0"/>
    <w:link w:val="a9"/>
    <w:uiPriority w:val="99"/>
    <w:rsid w:val="00473548"/>
    <w:rPr>
      <w:rFonts w:ascii="Times New Roman" w:hAnsi="Times New Roman"/>
      <w:color w:val="000000"/>
      <w:sz w:val="24"/>
      <w:szCs w:val="24"/>
      <w:lang w:eastAsia="ja-JP"/>
    </w:rPr>
  </w:style>
  <w:style w:type="character" w:styleId="ab">
    <w:name w:val="page number"/>
    <w:basedOn w:val="a0"/>
    <w:uiPriority w:val="99"/>
    <w:semiHidden/>
    <w:unhideWhenUsed/>
    <w:rsid w:val="00473548"/>
  </w:style>
  <w:style w:type="character" w:styleId="ac">
    <w:name w:val="Hyperlink"/>
    <w:basedOn w:val="a0"/>
    <w:uiPriority w:val="99"/>
    <w:unhideWhenUsed/>
    <w:rsid w:val="00BF30F7"/>
    <w:rPr>
      <w:color w:val="0000FF" w:themeColor="hyperlink"/>
      <w:u w:val="single"/>
    </w:rPr>
  </w:style>
  <w:style w:type="character" w:styleId="ad">
    <w:name w:val="FollowedHyperlink"/>
    <w:basedOn w:val="a0"/>
    <w:uiPriority w:val="99"/>
    <w:semiHidden/>
    <w:unhideWhenUsed/>
    <w:rsid w:val="00BF30F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 w:type="paragraph" w:styleId="a5">
    <w:name w:val="Date"/>
    <w:basedOn w:val="a"/>
    <w:next w:val="a"/>
    <w:link w:val="a6"/>
    <w:uiPriority w:val="99"/>
    <w:unhideWhenUsed/>
    <w:rsid w:val="00E57B00"/>
    <w:pPr>
      <w:adjustRightInd/>
      <w:snapToGrid/>
    </w:pPr>
    <w:rPr>
      <w:rFonts w:ascii="Century" w:hAnsi="Century"/>
      <w:color w:val="auto"/>
      <w:kern w:val="2"/>
      <w:lang w:val="x-none" w:eastAsia="x-none"/>
    </w:rPr>
  </w:style>
  <w:style w:type="character" w:customStyle="1" w:styleId="a6">
    <w:name w:val="日付 (文字)"/>
    <w:basedOn w:val="a0"/>
    <w:link w:val="a5"/>
    <w:uiPriority w:val="99"/>
    <w:rsid w:val="00E57B00"/>
    <w:rPr>
      <w:kern w:val="2"/>
      <w:sz w:val="24"/>
      <w:szCs w:val="24"/>
      <w:lang w:val="x-none" w:eastAsia="x-none"/>
    </w:rPr>
  </w:style>
  <w:style w:type="paragraph" w:styleId="a7">
    <w:name w:val="header"/>
    <w:basedOn w:val="a"/>
    <w:link w:val="a8"/>
    <w:uiPriority w:val="99"/>
    <w:unhideWhenUsed/>
    <w:rsid w:val="00473548"/>
    <w:pPr>
      <w:tabs>
        <w:tab w:val="center" w:pos="4252"/>
        <w:tab w:val="right" w:pos="8504"/>
      </w:tabs>
    </w:pPr>
  </w:style>
  <w:style w:type="character" w:customStyle="1" w:styleId="a8">
    <w:name w:val="ヘッダー (文字)"/>
    <w:basedOn w:val="a0"/>
    <w:link w:val="a7"/>
    <w:uiPriority w:val="99"/>
    <w:rsid w:val="00473548"/>
    <w:rPr>
      <w:rFonts w:ascii="Times New Roman" w:hAnsi="Times New Roman"/>
      <w:color w:val="000000"/>
      <w:sz w:val="24"/>
      <w:szCs w:val="24"/>
      <w:lang w:eastAsia="ja-JP"/>
    </w:rPr>
  </w:style>
  <w:style w:type="paragraph" w:styleId="a9">
    <w:name w:val="footer"/>
    <w:basedOn w:val="a"/>
    <w:link w:val="aa"/>
    <w:uiPriority w:val="99"/>
    <w:unhideWhenUsed/>
    <w:rsid w:val="00473548"/>
    <w:pPr>
      <w:tabs>
        <w:tab w:val="center" w:pos="4252"/>
        <w:tab w:val="right" w:pos="8504"/>
      </w:tabs>
    </w:pPr>
  </w:style>
  <w:style w:type="character" w:customStyle="1" w:styleId="aa">
    <w:name w:val="フッター (文字)"/>
    <w:basedOn w:val="a0"/>
    <w:link w:val="a9"/>
    <w:uiPriority w:val="99"/>
    <w:rsid w:val="00473548"/>
    <w:rPr>
      <w:rFonts w:ascii="Times New Roman" w:hAnsi="Times New Roman"/>
      <w:color w:val="000000"/>
      <w:sz w:val="24"/>
      <w:szCs w:val="24"/>
      <w:lang w:eastAsia="ja-JP"/>
    </w:rPr>
  </w:style>
  <w:style w:type="character" w:styleId="ab">
    <w:name w:val="page number"/>
    <w:basedOn w:val="a0"/>
    <w:uiPriority w:val="99"/>
    <w:semiHidden/>
    <w:unhideWhenUsed/>
    <w:rsid w:val="00473548"/>
  </w:style>
  <w:style w:type="character" w:styleId="ac">
    <w:name w:val="Hyperlink"/>
    <w:basedOn w:val="a0"/>
    <w:uiPriority w:val="99"/>
    <w:unhideWhenUsed/>
    <w:rsid w:val="00BF30F7"/>
    <w:rPr>
      <w:color w:val="0000FF" w:themeColor="hyperlink"/>
      <w:u w:val="single"/>
    </w:rPr>
  </w:style>
  <w:style w:type="character" w:styleId="ad">
    <w:name w:val="FollowedHyperlink"/>
    <w:basedOn w:val="a0"/>
    <w:uiPriority w:val="99"/>
    <w:semiHidden/>
    <w:unhideWhenUsed/>
    <w:rsid w:val="00BF30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3z3pg7Ocmx8" TargetMode="External"/><Relationship Id="rId20" Type="http://schemas.openxmlformats.org/officeDocument/2006/relationships/theme" Target="theme/theme1.xml"/><Relationship Id="rId10" Type="http://schemas.openxmlformats.org/officeDocument/2006/relationships/hyperlink" Target="http://www.youtube.com/watch?v=FFU_DsTiiKI" TargetMode="Externa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hyperlink" Target="http://www.youtube.com/watch?v=Fz9_25PyJ_w"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645</Words>
  <Characters>3680</Characters>
  <Application>Microsoft Macintosh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4317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Gottschewski Hermann</dc:creator>
  <cp:keywords/>
  <dc:description/>
  <cp:lastModifiedBy>Gottschewski Hermann</cp:lastModifiedBy>
  <cp:revision>33</cp:revision>
  <cp:lastPrinted>2013-10-16T04:24:00Z</cp:lastPrinted>
  <dcterms:created xsi:type="dcterms:W3CDTF">2012-12-05T04:23:00Z</dcterms:created>
  <dcterms:modified xsi:type="dcterms:W3CDTF">2013-10-16T05:40:00Z</dcterms:modified>
  <cp:category/>
</cp:coreProperties>
</file>