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5647BD" w14:textId="77777777" w:rsidR="00AE46EC" w:rsidRPr="000A252E" w:rsidRDefault="00AE46EC" w:rsidP="00AE46EC">
      <w:pPr>
        <w:widowControl/>
        <w:jc w:val="left"/>
        <w:rPr>
          <w:rFonts w:ascii="ＭＳ ゴシック" w:eastAsia="ＭＳ ゴシック" w:hAnsi="ＭＳ ゴシック"/>
          <w:sz w:val="20"/>
          <w:szCs w:val="20"/>
        </w:rPr>
      </w:pPr>
      <w:r w:rsidRPr="000A252E">
        <w:rPr>
          <w:rFonts w:ascii="ＭＳ ゴシック" w:eastAsia="ＭＳ ゴシック" w:hAnsi="ＭＳ ゴシック" w:hint="eastAsia"/>
          <w:sz w:val="27"/>
          <w:szCs w:val="27"/>
        </w:rPr>
        <w:t>東京外国語大学</w:t>
      </w:r>
      <w:r>
        <w:rPr>
          <w:rFonts w:ascii="ＭＳ ゴシック" w:eastAsia="ＭＳ ゴシック" w:hAnsi="ＭＳ ゴシック" w:hint="eastAsia"/>
          <w:sz w:val="27"/>
          <w:szCs w:val="27"/>
        </w:rPr>
        <w:t xml:space="preserve"> 2014</w:t>
      </w:r>
      <w:r w:rsidRPr="000A252E">
        <w:rPr>
          <w:rFonts w:ascii="ＭＳ ゴシック" w:eastAsia="ＭＳ ゴシック" w:hAnsi="ＭＳ ゴシック" w:hint="eastAsia"/>
          <w:sz w:val="27"/>
          <w:szCs w:val="27"/>
        </w:rPr>
        <w:t>年度秋学期　金曜日５限目</w:t>
      </w:r>
      <w:r w:rsidRPr="000A252E">
        <w:rPr>
          <w:rFonts w:ascii="ＭＳ ゴシック" w:eastAsia="ＭＳ ゴシック" w:hAnsi="ＭＳ ゴシック" w:hint="eastAsia"/>
          <w:sz w:val="27"/>
          <w:szCs w:val="27"/>
        </w:rPr>
        <w:br/>
        <w:t xml:space="preserve">　　教員名：Hermann Gottschewski</w:t>
      </w:r>
      <w:r w:rsidRPr="000A252E">
        <w:rPr>
          <w:rFonts w:ascii="ＭＳ ゴシック" w:eastAsia="ＭＳ ゴシック" w:hAnsi="ＭＳ ゴシック" w:hint="eastAsia"/>
          <w:sz w:val="27"/>
          <w:szCs w:val="27"/>
        </w:rPr>
        <w:br/>
        <w:t xml:space="preserve">　　連絡先：</w:t>
      </w:r>
      <w:proofErr w:type="spellStart"/>
      <w:r w:rsidRPr="000A252E">
        <w:rPr>
          <w:rFonts w:ascii="ＭＳ ゴシック" w:eastAsia="ＭＳ ゴシック" w:hAnsi="ＭＳ ゴシック" w:hint="eastAsia"/>
          <w:sz w:val="27"/>
          <w:szCs w:val="27"/>
        </w:rPr>
        <w:t>gottschewski</w:t>
      </w:r>
      <w:proofErr w:type="spellEnd"/>
      <w:r w:rsidRPr="000A252E">
        <w:rPr>
          <w:rFonts w:ascii="ＭＳ ゴシック" w:eastAsia="ＭＳ ゴシック" w:hAnsi="ＭＳ ゴシック" w:hint="eastAsia"/>
          <w:sz w:val="27"/>
          <w:szCs w:val="27"/>
        </w:rPr>
        <w:t>アットfusehime.c.u-tokyo.ac.jp</w:t>
      </w:r>
      <w:r w:rsidRPr="000A252E">
        <w:rPr>
          <w:rFonts w:ascii="ＭＳ ゴシック" w:eastAsia="ＭＳ ゴシック" w:hAnsi="ＭＳ ゴシック" w:hint="eastAsia"/>
          <w:sz w:val="27"/>
          <w:szCs w:val="27"/>
        </w:rPr>
        <w:br/>
        <w:t xml:space="preserve">　　科目名：総合文化研究入門A</w:t>
      </w:r>
      <w:r w:rsidRPr="000A252E">
        <w:rPr>
          <w:rFonts w:ascii="ＭＳ ゴシック" w:eastAsia="ＭＳ ゴシック" w:hAnsi="ＭＳ ゴシック" w:hint="eastAsia"/>
          <w:sz w:val="27"/>
          <w:szCs w:val="27"/>
        </w:rPr>
        <w:br/>
        <w:t xml:space="preserve">　　テーマ：西洋音楽の文化史</w:t>
      </w:r>
      <w:r w:rsidRPr="000A252E">
        <w:rPr>
          <w:rFonts w:ascii="ＭＳ ゴシック" w:eastAsia="ＭＳ ゴシック" w:hAnsi="ＭＳ ゴシック" w:cs="Lucida Console" w:hint="eastAsia"/>
          <w:sz w:val="27"/>
          <w:szCs w:val="27"/>
        </w:rPr>
        <w:t>―</w:t>
      </w:r>
      <w:r w:rsidRPr="000A252E">
        <w:rPr>
          <w:rFonts w:ascii="ＭＳ ゴシック" w:eastAsia="ＭＳ ゴシック" w:hAnsi="ＭＳ ゴシック" w:hint="eastAsia"/>
          <w:sz w:val="27"/>
          <w:szCs w:val="27"/>
        </w:rPr>
        <w:t>ドイツの音楽を中心に</w:t>
      </w:r>
    </w:p>
    <w:p w14:paraId="7B0AD614" w14:textId="21A5A7A1" w:rsidR="00AE46EC" w:rsidRPr="000A252E" w:rsidRDefault="00AE46EC" w:rsidP="00AE46EC">
      <w:pPr>
        <w:pStyle w:val="a4"/>
        <w:rPr>
          <w:color w:val="000000"/>
          <w:sz w:val="32"/>
        </w:rPr>
      </w:pPr>
      <w:r w:rsidRPr="000A252E">
        <w:rPr>
          <w:rFonts w:hint="eastAsia"/>
          <w:color w:val="000000"/>
          <w:sz w:val="32"/>
        </w:rPr>
        <w:t>第</w:t>
      </w:r>
      <w:r>
        <w:rPr>
          <w:color w:val="000000"/>
          <w:sz w:val="32"/>
          <w:lang w:val="de-DE"/>
        </w:rPr>
        <w:t>10</w:t>
      </w:r>
      <w:r w:rsidRPr="000A252E">
        <w:rPr>
          <w:rFonts w:hint="eastAsia"/>
          <w:color w:val="000000"/>
          <w:sz w:val="32"/>
        </w:rPr>
        <w:t>回（</w:t>
      </w:r>
      <w:r w:rsidRPr="000A252E">
        <w:rPr>
          <w:color w:val="000000"/>
          <w:sz w:val="32"/>
        </w:rPr>
        <w:t>201</w:t>
      </w:r>
      <w:r>
        <w:rPr>
          <w:color w:val="000000"/>
          <w:sz w:val="32"/>
        </w:rPr>
        <w:t>4</w:t>
      </w:r>
      <w:r w:rsidRPr="000A252E">
        <w:rPr>
          <w:color w:val="000000"/>
          <w:sz w:val="32"/>
        </w:rPr>
        <w:t>/1</w:t>
      </w:r>
      <w:r>
        <w:rPr>
          <w:color w:val="000000"/>
          <w:sz w:val="32"/>
        </w:rPr>
        <w:t>2</w:t>
      </w:r>
      <w:r w:rsidRPr="000A252E">
        <w:rPr>
          <w:color w:val="000000"/>
          <w:sz w:val="32"/>
        </w:rPr>
        <w:t>/</w:t>
      </w:r>
      <w:r>
        <w:rPr>
          <w:color w:val="000000"/>
          <w:sz w:val="32"/>
        </w:rPr>
        <w:t>19</w:t>
      </w:r>
      <w:r w:rsidRPr="000A252E">
        <w:rPr>
          <w:rFonts w:hint="eastAsia"/>
          <w:color w:val="000000"/>
          <w:sz w:val="32"/>
        </w:rPr>
        <w:t>）</w:t>
      </w:r>
    </w:p>
    <w:p w14:paraId="46383B6C" w14:textId="77777777" w:rsidR="00186CF2" w:rsidRPr="00186CF2" w:rsidRDefault="00186CF2" w:rsidP="00967ECD">
      <w:pPr>
        <w:adjustRightInd w:val="0"/>
        <w:snapToGrid w:val="0"/>
      </w:pPr>
    </w:p>
    <w:p w14:paraId="09C8012B" w14:textId="4BE8F226" w:rsidR="00F57ADC" w:rsidRDefault="0094324B" w:rsidP="00AE46A3">
      <w:pPr>
        <w:widowControl/>
        <w:autoSpaceDE w:val="0"/>
        <w:autoSpaceDN w:val="0"/>
        <w:jc w:val="left"/>
        <w:rPr>
          <w:color w:val="000000" w:themeColor="text1"/>
          <w:sz w:val="28"/>
          <w:szCs w:val="28"/>
          <w:lang w:val="de-DE"/>
        </w:rPr>
      </w:pPr>
      <w:r w:rsidRPr="0094324B">
        <w:rPr>
          <w:rFonts w:hint="eastAsia"/>
          <w:color w:val="000000" w:themeColor="text1"/>
          <w:sz w:val="28"/>
          <w:szCs w:val="28"/>
          <w:lang w:val="de-DE"/>
        </w:rPr>
        <w:t>音楽の自動再生１（自動楽器を中心に）</w:t>
      </w:r>
    </w:p>
    <w:p w14:paraId="3D9EF726" w14:textId="7B203ABD" w:rsidR="00963458" w:rsidRPr="009D7D5A" w:rsidRDefault="009D7D5A" w:rsidP="00AE46A3">
      <w:pPr>
        <w:widowControl/>
        <w:autoSpaceDE w:val="0"/>
        <w:autoSpaceDN w:val="0"/>
        <w:jc w:val="left"/>
        <w:rPr>
          <w:color w:val="000000" w:themeColor="text1"/>
          <w:sz w:val="20"/>
          <w:szCs w:val="20"/>
          <w:lang w:val="de-DE"/>
        </w:rPr>
      </w:pPr>
      <w:r>
        <w:rPr>
          <w:rFonts w:hint="eastAsia"/>
          <w:color w:val="000000" w:themeColor="text1"/>
          <w:sz w:val="20"/>
          <w:szCs w:val="20"/>
          <w:lang w:val="de-DE"/>
        </w:rPr>
        <w:t>「基礎知識」は下線の部分</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761AF5BF"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20E857AA" w14:textId="03529B33" w:rsidR="00963458" w:rsidRPr="009D7D5A" w:rsidRDefault="00FD71AA" w:rsidP="00963458">
      <w:pPr>
        <w:adjustRightInd w:val="0"/>
        <w:snapToGrid w:val="0"/>
        <w:spacing w:line="360" w:lineRule="exact"/>
        <w:rPr>
          <w:color w:val="000000" w:themeColor="text1"/>
          <w:sz w:val="24"/>
          <w:u w:val="single"/>
          <w:lang w:val="de-DE"/>
        </w:rPr>
      </w:pPr>
      <w:r w:rsidRPr="00FD71AA">
        <w:rPr>
          <w:rFonts w:hint="eastAsia"/>
          <w:color w:val="000000" w:themeColor="text1"/>
          <w:sz w:val="24"/>
          <w:lang w:val="de-DE"/>
        </w:rPr>
        <w:t xml:space="preserve">　</w:t>
      </w:r>
      <w:r w:rsidR="00963458" w:rsidRPr="009D7D5A">
        <w:rPr>
          <w:rFonts w:hint="eastAsia"/>
          <w:color w:val="000000" w:themeColor="text1"/>
          <w:sz w:val="24"/>
          <w:u w:val="single"/>
          <w:lang w:val="de-DE"/>
        </w:rPr>
        <w:t>音楽は「音を素材とする芸術」</w:t>
      </w:r>
      <w:r w:rsidR="00B83441" w:rsidRPr="009D7D5A">
        <w:rPr>
          <w:rFonts w:hint="eastAsia"/>
          <w:color w:val="000000" w:themeColor="text1"/>
          <w:sz w:val="24"/>
          <w:u w:val="single"/>
          <w:lang w:val="de-DE"/>
        </w:rPr>
        <w:t>として</w:t>
      </w:r>
      <w:r w:rsidR="00963458" w:rsidRPr="009D7D5A">
        <w:rPr>
          <w:rFonts w:hint="eastAsia"/>
          <w:color w:val="000000" w:themeColor="text1"/>
          <w:sz w:val="24"/>
          <w:u w:val="single"/>
          <w:lang w:val="de-DE"/>
        </w:rPr>
        <w:t>別の素材を</w:t>
      </w:r>
      <w:r w:rsidR="0083772A" w:rsidRPr="009D7D5A">
        <w:rPr>
          <w:rFonts w:hint="eastAsia"/>
          <w:color w:val="000000" w:themeColor="text1"/>
          <w:sz w:val="24"/>
          <w:u w:val="single"/>
          <w:lang w:val="de-DE"/>
        </w:rPr>
        <w:t>扱う</w:t>
      </w:r>
      <w:r w:rsidR="00963458" w:rsidRPr="009D7D5A">
        <w:rPr>
          <w:rFonts w:hint="eastAsia"/>
          <w:color w:val="000000" w:themeColor="text1"/>
          <w:sz w:val="24"/>
          <w:u w:val="single"/>
          <w:lang w:val="de-DE"/>
        </w:rPr>
        <w:t>舞踊、絵画、彫刻、建築、文学などと並</w:t>
      </w:r>
      <w:r w:rsidR="0083772A" w:rsidRPr="009D7D5A">
        <w:rPr>
          <w:rFonts w:hint="eastAsia"/>
          <w:color w:val="000000" w:themeColor="text1"/>
          <w:sz w:val="24"/>
          <w:u w:val="single"/>
          <w:lang w:val="de-DE"/>
        </w:rPr>
        <w:t>ぶ</w:t>
      </w:r>
      <w:r w:rsidR="00963458" w:rsidRPr="009D7D5A">
        <w:rPr>
          <w:rFonts w:hint="eastAsia"/>
          <w:color w:val="000000" w:themeColor="text1"/>
          <w:sz w:val="24"/>
          <w:u w:val="single"/>
          <w:lang w:val="de-DE"/>
        </w:rPr>
        <w:t>。その</w:t>
      </w:r>
      <w:r w:rsidR="0083772A" w:rsidRPr="009D7D5A">
        <w:rPr>
          <w:rFonts w:hint="eastAsia"/>
          <w:color w:val="000000" w:themeColor="text1"/>
          <w:sz w:val="24"/>
          <w:u w:val="single"/>
          <w:lang w:val="de-DE"/>
        </w:rPr>
        <w:t>諸芸術</w:t>
      </w:r>
      <w:r w:rsidR="00963458" w:rsidRPr="009D7D5A">
        <w:rPr>
          <w:rFonts w:hint="eastAsia"/>
          <w:color w:val="000000" w:themeColor="text1"/>
          <w:sz w:val="24"/>
          <w:u w:val="single"/>
          <w:lang w:val="de-DE"/>
        </w:rPr>
        <w:t>は</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によって鑑賞され</w:t>
      </w:r>
      <w:r w:rsidR="0083772A" w:rsidRPr="009D7D5A">
        <w:rPr>
          <w:rFonts w:hint="eastAsia"/>
          <w:color w:val="000000" w:themeColor="text1"/>
          <w:sz w:val="24"/>
          <w:u w:val="single"/>
          <w:lang w:val="de-DE"/>
        </w:rPr>
        <w:t>る。</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が受容できるのは（広義の）「情報」だけなので、全ての芸術作品を情報との関係という</w:t>
      </w:r>
      <w:r w:rsidR="0083772A" w:rsidRPr="009D7D5A">
        <w:rPr>
          <w:rFonts w:hint="eastAsia"/>
          <w:color w:val="000000" w:themeColor="text1"/>
          <w:sz w:val="24"/>
          <w:u w:val="single"/>
          <w:lang w:val="de-DE"/>
        </w:rPr>
        <w:t>視点から</w:t>
      </w:r>
      <w:r w:rsidR="00963458" w:rsidRPr="009D7D5A">
        <w:rPr>
          <w:rFonts w:hint="eastAsia"/>
          <w:color w:val="000000" w:themeColor="text1"/>
          <w:sz w:val="24"/>
          <w:u w:val="single"/>
          <w:lang w:val="de-DE"/>
        </w:rPr>
        <w:t>論じることができる。しかしその視点で音楽</w:t>
      </w:r>
      <w:r w:rsidR="0083772A" w:rsidRPr="009D7D5A">
        <w:rPr>
          <w:rFonts w:hint="eastAsia"/>
          <w:color w:val="000000" w:themeColor="text1"/>
          <w:sz w:val="24"/>
          <w:u w:val="single"/>
          <w:lang w:val="de-DE"/>
        </w:rPr>
        <w:t>を</w:t>
      </w:r>
      <w:r w:rsidR="00963458" w:rsidRPr="009D7D5A">
        <w:rPr>
          <w:rFonts w:hint="eastAsia"/>
          <w:color w:val="000000" w:themeColor="text1"/>
          <w:sz w:val="24"/>
          <w:u w:val="single"/>
          <w:lang w:val="de-DE"/>
        </w:rPr>
        <w:t>他の芸術</w:t>
      </w:r>
      <w:r w:rsidR="0083772A" w:rsidRPr="009D7D5A">
        <w:rPr>
          <w:rFonts w:hint="eastAsia"/>
          <w:color w:val="000000" w:themeColor="text1"/>
          <w:sz w:val="24"/>
          <w:u w:val="single"/>
          <w:lang w:val="de-DE"/>
        </w:rPr>
        <w:t>分野と比較す</w:t>
      </w:r>
      <w:r w:rsidR="00DD3708" w:rsidRPr="009D7D5A">
        <w:rPr>
          <w:rFonts w:hint="eastAsia"/>
          <w:color w:val="000000" w:themeColor="text1"/>
          <w:sz w:val="24"/>
          <w:u w:val="single"/>
          <w:lang w:val="de-DE"/>
        </w:rPr>
        <w:t>ると</w:t>
      </w:r>
      <w:r w:rsidR="00963458" w:rsidRPr="009D7D5A">
        <w:rPr>
          <w:rFonts w:hint="eastAsia"/>
          <w:color w:val="000000" w:themeColor="text1"/>
          <w:sz w:val="24"/>
          <w:u w:val="single"/>
          <w:lang w:val="de-DE"/>
        </w:rPr>
        <w:t>、</w:t>
      </w:r>
      <w:r w:rsidR="0083772A" w:rsidRPr="009D7D5A">
        <w:rPr>
          <w:rFonts w:hint="eastAsia"/>
          <w:color w:val="000000" w:themeColor="text1"/>
          <w:sz w:val="24"/>
          <w:u w:val="single"/>
          <w:lang w:val="de-DE"/>
        </w:rPr>
        <w:t>その特徴を</w:t>
      </w:r>
      <w:r w:rsidR="00963458" w:rsidRPr="009D7D5A">
        <w:rPr>
          <w:rFonts w:hint="eastAsia"/>
          <w:color w:val="000000" w:themeColor="text1"/>
          <w:sz w:val="24"/>
          <w:u w:val="single"/>
          <w:lang w:val="de-DE"/>
        </w:rPr>
        <w:t>ただその材料</w:t>
      </w:r>
      <w:r w:rsidR="0083772A" w:rsidRPr="009D7D5A">
        <w:rPr>
          <w:rFonts w:hint="eastAsia"/>
          <w:color w:val="000000" w:themeColor="text1"/>
          <w:sz w:val="24"/>
          <w:u w:val="single"/>
          <w:lang w:val="de-DE"/>
        </w:rPr>
        <w:t>とそれを</w:t>
      </w:r>
      <w:r w:rsidR="00963458" w:rsidRPr="009D7D5A">
        <w:rPr>
          <w:rFonts w:hint="eastAsia"/>
          <w:color w:val="000000" w:themeColor="text1"/>
          <w:sz w:val="24"/>
          <w:u w:val="single"/>
          <w:lang w:val="de-DE"/>
        </w:rPr>
        <w:t>受容する感覚器官</w:t>
      </w:r>
      <w:r w:rsidR="0083772A" w:rsidRPr="009D7D5A">
        <w:rPr>
          <w:rFonts w:hint="eastAsia"/>
          <w:color w:val="000000" w:themeColor="text1"/>
          <w:sz w:val="24"/>
          <w:u w:val="single"/>
          <w:lang w:val="de-DE"/>
        </w:rPr>
        <w:t>の</w:t>
      </w:r>
      <w:r w:rsidR="00963458" w:rsidRPr="009D7D5A">
        <w:rPr>
          <w:rFonts w:hint="eastAsia"/>
          <w:color w:val="000000" w:themeColor="text1"/>
          <w:sz w:val="24"/>
          <w:u w:val="single"/>
          <w:lang w:val="de-DE"/>
        </w:rPr>
        <w:t>表面的な違い</w:t>
      </w:r>
      <w:r w:rsidR="006F5D4B">
        <w:rPr>
          <w:rFonts w:hint="eastAsia"/>
          <w:color w:val="000000" w:themeColor="text1"/>
          <w:sz w:val="24"/>
          <w:u w:val="single"/>
          <w:lang w:val="de-DE"/>
        </w:rPr>
        <w:t>だけ</w:t>
      </w:r>
      <w:r w:rsidR="0083772A" w:rsidRPr="009D7D5A">
        <w:rPr>
          <w:rFonts w:hint="eastAsia"/>
          <w:color w:val="000000" w:themeColor="text1"/>
          <w:sz w:val="24"/>
          <w:u w:val="single"/>
          <w:lang w:val="de-DE"/>
        </w:rPr>
        <w:t>に</w:t>
      </w:r>
      <w:r w:rsidR="00DD3708" w:rsidRPr="009D7D5A">
        <w:rPr>
          <w:rFonts w:hint="eastAsia"/>
          <w:color w:val="000000" w:themeColor="text1"/>
          <w:sz w:val="24"/>
          <w:u w:val="single"/>
          <w:lang w:val="de-DE"/>
        </w:rPr>
        <w:t>還元することはできない</w:t>
      </w:r>
      <w:r w:rsidR="0083772A"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芸術作品と情報の関係</w:t>
      </w:r>
      <w:r w:rsidR="00963458" w:rsidRPr="009D7D5A">
        <w:rPr>
          <w:rFonts w:hint="eastAsia"/>
          <w:color w:val="000000" w:themeColor="text1"/>
          <w:sz w:val="24"/>
          <w:u w:val="single"/>
          <w:lang w:val="de-DE"/>
        </w:rPr>
        <w:t>を</w:t>
      </w:r>
      <w:r w:rsidR="006F5D4B">
        <w:rPr>
          <w:rFonts w:hint="eastAsia"/>
          <w:color w:val="000000" w:themeColor="text1"/>
          <w:sz w:val="24"/>
          <w:u w:val="single"/>
          <w:lang w:val="de-DE"/>
        </w:rPr>
        <w:t>最も</w:t>
      </w:r>
      <w:r w:rsidR="00963458" w:rsidRPr="009D7D5A">
        <w:rPr>
          <w:rFonts w:hint="eastAsia"/>
          <w:color w:val="000000" w:themeColor="text1"/>
          <w:sz w:val="24"/>
          <w:u w:val="single"/>
          <w:lang w:val="de-DE"/>
        </w:rPr>
        <w:t>抽象的な立場から見ても、</w:t>
      </w:r>
      <w:r w:rsidR="00963458" w:rsidRPr="009D7D5A">
        <w:rPr>
          <w:rFonts w:hint="eastAsia"/>
          <w:color w:val="000000" w:themeColor="text1"/>
          <w:sz w:val="24"/>
          <w:u w:val="single"/>
          <w:em w:val="dot"/>
          <w:lang w:val="de-DE"/>
        </w:rPr>
        <w:t>音楽には</w:t>
      </w:r>
      <w:r w:rsidR="00963458" w:rsidRPr="009D7D5A">
        <w:rPr>
          <w:rFonts w:hint="eastAsia"/>
          <w:color w:val="000000" w:themeColor="text1"/>
          <w:sz w:val="24"/>
          <w:u w:val="single"/>
          <w:lang w:val="de-DE"/>
        </w:rPr>
        <w:t>他の芸術分野で見られない</w:t>
      </w:r>
      <w:r w:rsidR="00963458" w:rsidRPr="009D7D5A">
        <w:rPr>
          <w:rFonts w:hint="eastAsia"/>
          <w:color w:val="000000" w:themeColor="text1"/>
          <w:sz w:val="24"/>
          <w:u w:val="single"/>
          <w:em w:val="dot"/>
          <w:lang w:val="de-DE"/>
        </w:rPr>
        <w:t>特徴的な事情がある</w:t>
      </w:r>
      <w:r w:rsidR="00963458" w:rsidRPr="009D7D5A">
        <w:rPr>
          <w:rFonts w:hint="eastAsia"/>
          <w:color w:val="000000" w:themeColor="text1"/>
          <w:sz w:val="24"/>
          <w:u w:val="single"/>
          <w:lang w:val="de-DE"/>
        </w:rPr>
        <w:t>。</w:t>
      </w:r>
    </w:p>
    <w:p w14:paraId="1F973E58" w14:textId="13189BEB" w:rsidR="00DD0752" w:rsidRPr="009D7D5A" w:rsidRDefault="00FD71AA" w:rsidP="00963458">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963458" w:rsidRPr="009D7D5A">
        <w:rPr>
          <w:rFonts w:hint="eastAsia"/>
          <w:color w:val="000000" w:themeColor="text1"/>
          <w:sz w:val="24"/>
          <w:u w:val="single"/>
          <w:lang w:val="de-DE"/>
        </w:rPr>
        <w:t>それはまず、</w:t>
      </w:r>
      <w:r w:rsidR="00B83441" w:rsidRPr="009D7D5A">
        <w:rPr>
          <w:color w:val="000000" w:themeColor="text1"/>
          <w:sz w:val="24"/>
          <w:u w:val="single"/>
          <w:lang w:val="de-DE"/>
        </w:rPr>
        <w:t>五感</w:t>
      </w:r>
      <w:r w:rsidR="00963458" w:rsidRPr="009D7D5A">
        <w:rPr>
          <w:rFonts w:hint="eastAsia"/>
          <w:color w:val="000000" w:themeColor="text1"/>
          <w:sz w:val="24"/>
          <w:u w:val="single"/>
          <w:lang w:val="de-DE"/>
        </w:rPr>
        <w:t>では例外なく「連続的」（</w:t>
      </w:r>
      <w:proofErr w:type="spellStart"/>
      <w:r w:rsidR="00963458" w:rsidRPr="009D7D5A">
        <w:rPr>
          <w:color w:val="000000" w:themeColor="text1"/>
          <w:sz w:val="24"/>
          <w:u w:val="single"/>
          <w:lang w:val="de-DE"/>
        </w:rPr>
        <w:t>continuous</w:t>
      </w:r>
      <w:proofErr w:type="spellEnd"/>
      <w:r w:rsidR="00963458" w:rsidRPr="009D7D5A">
        <w:rPr>
          <w:rFonts w:hint="eastAsia"/>
          <w:color w:val="000000" w:themeColor="text1"/>
          <w:sz w:val="24"/>
          <w:u w:val="single"/>
          <w:lang w:val="de-DE"/>
        </w:rPr>
        <w:t>）な情報が受容される</w:t>
      </w:r>
      <w:r w:rsidR="0083772A" w:rsidRPr="009D7D5A">
        <w:rPr>
          <w:rFonts w:hint="eastAsia"/>
          <w:color w:val="000000" w:themeColor="text1"/>
          <w:sz w:val="24"/>
          <w:u w:val="single"/>
          <w:lang w:val="de-DE"/>
        </w:rPr>
        <w:t>にも</w:t>
      </w:r>
      <w:r w:rsidR="00DD3708" w:rsidRPr="009D7D5A">
        <w:rPr>
          <w:rFonts w:hint="eastAsia"/>
          <w:color w:val="000000" w:themeColor="text1"/>
          <w:sz w:val="24"/>
          <w:u w:val="single"/>
          <w:lang w:val="de-DE"/>
        </w:rPr>
        <w:t>かかわらず</w:t>
      </w:r>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音楽作品を構成する情報</w:t>
      </w:r>
      <w:r w:rsidR="00963458" w:rsidRPr="009D7D5A">
        <w:rPr>
          <w:rFonts w:hint="eastAsia"/>
          <w:color w:val="000000" w:themeColor="text1"/>
          <w:sz w:val="24"/>
          <w:u w:val="single"/>
          <w:lang w:val="de-DE"/>
        </w:rPr>
        <w:t>は基本的に「</w:t>
      </w:r>
      <w:r w:rsidR="00963458" w:rsidRPr="009D7D5A">
        <w:rPr>
          <w:rFonts w:hint="eastAsia"/>
          <w:color w:val="000000" w:themeColor="text1"/>
          <w:sz w:val="24"/>
          <w:u w:val="single"/>
          <w:em w:val="dot"/>
          <w:lang w:val="de-DE"/>
        </w:rPr>
        <w:t>離散的</w:t>
      </w:r>
      <w:r w:rsidR="00963458" w:rsidRPr="009D7D5A">
        <w:rPr>
          <w:rFonts w:hint="eastAsia"/>
          <w:color w:val="000000" w:themeColor="text1"/>
          <w:sz w:val="24"/>
          <w:u w:val="single"/>
          <w:lang w:val="de-DE"/>
        </w:rPr>
        <w:t>」（</w:t>
      </w:r>
      <w:proofErr w:type="spellStart"/>
      <w:r w:rsidR="00963458" w:rsidRPr="009D7D5A">
        <w:rPr>
          <w:color w:val="000000" w:themeColor="text1"/>
          <w:sz w:val="24"/>
          <w:u w:val="single"/>
          <w:lang w:val="de-DE"/>
        </w:rPr>
        <w:t>distinct</w:t>
      </w:r>
      <w:proofErr w:type="spellEnd"/>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な情報だ</w:t>
      </w:r>
      <w:r w:rsidR="00963458" w:rsidRPr="009D7D5A">
        <w:rPr>
          <w:rFonts w:hint="eastAsia"/>
          <w:color w:val="000000" w:themeColor="text1"/>
          <w:sz w:val="24"/>
          <w:u w:val="single"/>
          <w:lang w:val="de-DE"/>
        </w:rPr>
        <w:t>と</w:t>
      </w:r>
      <w:r w:rsidR="0083772A" w:rsidRPr="009D7D5A">
        <w:rPr>
          <w:rFonts w:hint="eastAsia"/>
          <w:color w:val="000000" w:themeColor="text1"/>
          <w:sz w:val="24"/>
          <w:u w:val="single"/>
          <w:lang w:val="de-DE"/>
        </w:rPr>
        <w:t>いうことである</w:t>
      </w:r>
      <w:r w:rsidR="00963458" w:rsidRPr="009D7D5A">
        <w:rPr>
          <w:rFonts w:hint="eastAsia"/>
          <w:color w:val="000000" w:themeColor="text1"/>
          <w:sz w:val="24"/>
          <w:u w:val="single"/>
          <w:lang w:val="de-DE"/>
        </w:rPr>
        <w:t>。</w:t>
      </w:r>
      <w:r w:rsidR="008D32B0" w:rsidRPr="009D7D5A">
        <w:rPr>
          <w:rFonts w:hint="eastAsia"/>
          <w:color w:val="000000" w:themeColor="text1"/>
          <w:sz w:val="24"/>
          <w:u w:val="single"/>
          <w:lang w:val="de-DE"/>
        </w:rPr>
        <w:t>例えば作品の内容が一つの旋律だとすれば、それが連続的な音圧変動として耳に届くが、その旋律を特徴付ける情報は音圧曲線そのものではなく、</w:t>
      </w:r>
      <w:r w:rsidR="00DD0752" w:rsidRPr="009D7D5A">
        <w:rPr>
          <w:rFonts w:hint="eastAsia"/>
          <w:color w:val="000000" w:themeColor="text1"/>
          <w:sz w:val="24"/>
          <w:u w:val="single"/>
          <w:lang w:val="de-DE"/>
        </w:rPr>
        <w:t>数えられる「音」から構成される「形式」である。さらにそれぞれの「音」が「高さ」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「長さ」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「大きさや音色」などという、それぞれ連続的な物理量として耳に届くが、旋律の構成要素となるのはその連続的な物理量ではなく、主に音組織によって限定され離散的な「音高」（</w:t>
      </w:r>
      <w:proofErr w:type="spellStart"/>
      <w:r w:rsidR="00DD0752" w:rsidRPr="009D7D5A">
        <w:rPr>
          <w:color w:val="000000" w:themeColor="text1"/>
          <w:sz w:val="24"/>
          <w:u w:val="single"/>
          <w:lang w:val="de-DE"/>
        </w:rPr>
        <w:t>pitch</w:t>
      </w:r>
      <w:proofErr w:type="spellEnd"/>
      <w:r w:rsidR="00DD0752" w:rsidRPr="009D7D5A">
        <w:rPr>
          <w:rFonts w:hint="eastAsia"/>
          <w:color w:val="000000" w:themeColor="text1"/>
          <w:sz w:val="24"/>
          <w:u w:val="single"/>
          <w:lang w:val="de-DE"/>
        </w:rPr>
        <w:t>）と拍子やリズム構造によって限定され離散的な「音価」である。それ以外の要素、例えばヴィブラートの様な微妙な高さの変動、微妙なテンポの変化、</w:t>
      </w:r>
      <w:r w:rsidR="00DD3708" w:rsidRPr="009D7D5A">
        <w:rPr>
          <w:rFonts w:hint="eastAsia"/>
          <w:color w:val="000000" w:themeColor="text1"/>
          <w:sz w:val="24"/>
          <w:u w:val="single"/>
          <w:lang w:val="de-DE"/>
        </w:rPr>
        <w:t>ダイナミ</w:t>
      </w:r>
      <w:r w:rsidR="00DD0752" w:rsidRPr="009D7D5A">
        <w:rPr>
          <w:rFonts w:hint="eastAsia"/>
          <w:color w:val="000000" w:themeColor="text1"/>
          <w:sz w:val="24"/>
          <w:u w:val="single"/>
          <w:lang w:val="de-DE"/>
        </w:rPr>
        <w:t>クスや音色の</w:t>
      </w:r>
      <w:r w:rsidR="00CB0DC1" w:rsidRPr="009D7D5A">
        <w:rPr>
          <w:rFonts w:hint="eastAsia"/>
          <w:color w:val="000000" w:themeColor="text1"/>
          <w:sz w:val="24"/>
          <w:u w:val="single"/>
          <w:lang w:val="de-DE"/>
        </w:rPr>
        <w:t>明暗等は</w:t>
      </w:r>
      <w:r w:rsidR="00CB0DC1" w:rsidRPr="009D7D5A">
        <w:rPr>
          <w:rFonts w:hint="eastAsia"/>
          <w:color w:val="000000" w:themeColor="text1"/>
          <w:sz w:val="24"/>
          <w:u w:val="single"/>
          <w:em w:val="dot"/>
          <w:lang w:val="de-DE"/>
        </w:rPr>
        <w:t>音楽外の情報ではないが、作品の基本要素とされない</w:t>
      </w:r>
      <w:r w:rsidR="00CB0DC1" w:rsidRPr="009D7D5A">
        <w:rPr>
          <w:rFonts w:hint="eastAsia"/>
          <w:color w:val="000000" w:themeColor="text1"/>
          <w:sz w:val="24"/>
          <w:u w:val="single"/>
          <w:lang w:val="de-DE"/>
        </w:rPr>
        <w:t>。</w:t>
      </w:r>
    </w:p>
    <w:p w14:paraId="352E2FD9" w14:textId="3222362E" w:rsidR="00CB0DC1"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CB0DC1">
        <w:rPr>
          <w:rFonts w:hint="eastAsia"/>
          <w:color w:val="000000" w:themeColor="text1"/>
          <w:sz w:val="24"/>
          <w:lang w:val="de-DE"/>
        </w:rPr>
        <w:t>それは音楽の記譜法とその文化的な意味とも関係があるが、絵画や彫刻などで連続的な情報を発する「物」自体が作品であるのに対して、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従って近代西洋音楽の作品がそのものとしてではなく、再生（原則として「演奏」）された形で耳に届くのであって、</w:t>
      </w:r>
      <w:r w:rsidR="00811DD4" w:rsidRPr="009D7D5A">
        <w:rPr>
          <w:rFonts w:hint="eastAsia"/>
          <w:color w:val="000000" w:themeColor="text1"/>
          <w:sz w:val="24"/>
          <w:u w:val="single"/>
          <w:em w:val="dot"/>
          <w:lang w:val="de-DE"/>
        </w:rPr>
        <w:t>作品自体</w:t>
      </w:r>
      <w:r w:rsidR="00712258" w:rsidRPr="009D7D5A">
        <w:rPr>
          <w:rFonts w:hint="eastAsia"/>
          <w:color w:val="000000" w:themeColor="text1"/>
          <w:sz w:val="24"/>
          <w:u w:val="single"/>
          <w:em w:val="dot"/>
          <w:lang w:val="de-DE"/>
        </w:rPr>
        <w:t>は</w:t>
      </w:r>
      <w:r w:rsidR="00811DD4" w:rsidRPr="009D7D5A">
        <w:rPr>
          <w:rFonts w:hint="eastAsia"/>
          <w:color w:val="000000" w:themeColor="text1"/>
          <w:sz w:val="24"/>
          <w:u w:val="single"/>
          <w:lang w:val="de-DE"/>
        </w:rPr>
        <w:t>ただ音についての情報である。</w:t>
      </w:r>
      <w:r w:rsidR="009A437D" w:rsidRPr="009D7D5A">
        <w:rPr>
          <w:rFonts w:hint="eastAsia"/>
          <w:color w:val="000000" w:themeColor="text1"/>
          <w:sz w:val="24"/>
          <w:u w:val="single"/>
          <w:lang w:val="de-DE"/>
        </w:rPr>
        <w:t>楽譜に書かれる</w:t>
      </w:r>
      <w:r w:rsidR="00811DD4" w:rsidRPr="009D7D5A">
        <w:rPr>
          <w:rFonts w:hint="eastAsia"/>
          <w:color w:val="000000" w:themeColor="text1"/>
          <w:sz w:val="24"/>
          <w:u w:val="single"/>
          <w:lang w:val="de-DE"/>
        </w:rPr>
        <w:t>のもまた、</w:t>
      </w:r>
      <w:r w:rsidR="009A437D" w:rsidRPr="009D7D5A">
        <w:rPr>
          <w:rFonts w:hint="eastAsia"/>
          <w:color w:val="000000" w:themeColor="text1"/>
          <w:sz w:val="24"/>
          <w:u w:val="single"/>
          <w:lang w:val="de-DE"/>
        </w:rPr>
        <w:t>主にこの離散的な情報を代表する記号である。</w:t>
      </w:r>
      <w:r w:rsidR="00811DD4" w:rsidRPr="009D7D5A">
        <w:rPr>
          <w:rFonts w:hint="eastAsia"/>
          <w:color w:val="000000" w:themeColor="text1"/>
          <w:sz w:val="24"/>
          <w:u w:val="single"/>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9D7D5A">
        <w:rPr>
          <w:color w:val="000000" w:themeColor="text1"/>
          <w:sz w:val="24"/>
          <w:u w:val="single"/>
          <w:lang w:val="de-DE"/>
        </w:rPr>
        <w:t>16</w:t>
      </w:r>
      <w:r w:rsidR="00811DD4" w:rsidRPr="009D7D5A">
        <w:rPr>
          <w:rFonts w:hint="eastAsia"/>
          <w:color w:val="000000" w:themeColor="text1"/>
          <w:sz w:val="24"/>
          <w:u w:val="single"/>
          <w:lang w:val="de-DE"/>
        </w:rPr>
        <w:t>世紀のアタナーズィウス・キルヒャー（</w:t>
      </w:r>
      <w:r w:rsidR="00811DD4" w:rsidRPr="009D7D5A">
        <w:rPr>
          <w:color w:val="000000" w:themeColor="text1"/>
          <w:sz w:val="24"/>
          <w:u w:val="single"/>
          <w:lang w:val="de-DE"/>
        </w:rPr>
        <w:t xml:space="preserve">Athanasius Kircher, </w:t>
      </w:r>
      <w:r w:rsidR="00645495" w:rsidRPr="009D7D5A">
        <w:rPr>
          <w:color w:val="000000" w:themeColor="text1"/>
          <w:sz w:val="24"/>
          <w:u w:val="single"/>
          <w:lang w:val="de-DE"/>
        </w:rPr>
        <w:t>1601</w:t>
      </w:r>
      <w:r w:rsidR="00811DD4" w:rsidRPr="009D7D5A">
        <w:rPr>
          <w:color w:val="000000" w:themeColor="text1"/>
          <w:sz w:val="24"/>
          <w:u w:val="single"/>
          <w:lang w:val="de-DE"/>
        </w:rPr>
        <w:t>–1680</w:t>
      </w:r>
      <w:r w:rsidR="00811DD4" w:rsidRPr="009D7D5A">
        <w:rPr>
          <w:rFonts w:hint="eastAsia"/>
          <w:color w:val="000000" w:themeColor="text1"/>
          <w:sz w:val="24"/>
          <w:u w:val="single"/>
          <w:lang w:val="de-DE"/>
        </w:rPr>
        <w:t>）が指摘し、その数の計算方法も示</w:t>
      </w:r>
      <w:r w:rsidR="00645495" w:rsidRPr="009D7D5A">
        <w:rPr>
          <w:rFonts w:hint="eastAsia"/>
          <w:color w:val="000000" w:themeColor="text1"/>
          <w:sz w:val="24"/>
          <w:u w:val="single"/>
          <w:lang w:val="de-DE"/>
        </w:rPr>
        <w:t>し</w:t>
      </w:r>
      <w:r w:rsidR="00811DD4" w:rsidRPr="009D7D5A">
        <w:rPr>
          <w:rFonts w:hint="eastAsia"/>
          <w:color w:val="000000" w:themeColor="text1"/>
          <w:sz w:val="24"/>
          <w:u w:val="single"/>
          <w:lang w:val="de-DE"/>
        </w:rPr>
        <w:t>ている。つまり音楽の情報は基本的に</w:t>
      </w:r>
      <w:r w:rsidR="009A437D" w:rsidRPr="009D7D5A">
        <w:rPr>
          <w:rFonts w:hint="eastAsia"/>
          <w:color w:val="000000" w:themeColor="text1"/>
          <w:sz w:val="24"/>
          <w:u w:val="single"/>
          <w:lang w:val="de-DE"/>
        </w:rPr>
        <w:t>「デジタル」な性</w:t>
      </w:r>
      <w:r w:rsidR="009A437D" w:rsidRPr="009D7D5A">
        <w:rPr>
          <w:rFonts w:hint="eastAsia"/>
          <w:color w:val="000000" w:themeColor="text1"/>
          <w:sz w:val="24"/>
          <w:u w:val="single"/>
          <w:lang w:val="de-DE"/>
        </w:rPr>
        <w:lastRenderedPageBreak/>
        <w:t>質を持っている</w:t>
      </w:r>
      <w:r w:rsidR="00FE4A38" w:rsidRPr="009D7D5A">
        <w:rPr>
          <w:rFonts w:hint="eastAsia"/>
          <w:color w:val="000000" w:themeColor="text1"/>
          <w:sz w:val="24"/>
          <w:u w:val="single"/>
          <w:lang w:val="de-DE"/>
        </w:rPr>
        <w:t>という</w:t>
      </w:r>
      <w:r w:rsidR="006F5D4B">
        <w:rPr>
          <w:rFonts w:hint="eastAsia"/>
          <w:color w:val="000000" w:themeColor="text1"/>
          <w:sz w:val="24"/>
          <w:u w:val="single"/>
          <w:lang w:val="de-DE"/>
        </w:rPr>
        <w:t>事実が</w:t>
      </w:r>
      <w:r w:rsidR="00FE4A38" w:rsidRPr="009D7D5A">
        <w:rPr>
          <w:rFonts w:hint="eastAsia"/>
          <w:color w:val="000000" w:themeColor="text1"/>
          <w:sz w:val="24"/>
          <w:u w:val="single"/>
          <w:lang w:val="de-DE"/>
        </w:rPr>
        <w:t>近代の初期から知られている</w:t>
      </w:r>
      <w:r w:rsidR="006F5D4B">
        <w:rPr>
          <w:rFonts w:hint="eastAsia"/>
          <w:color w:val="000000" w:themeColor="text1"/>
          <w:sz w:val="24"/>
          <w:u w:val="single"/>
          <w:lang w:val="de-DE"/>
        </w:rPr>
        <w:t>の</w:t>
      </w:r>
      <w:r w:rsidR="00FE4A38" w:rsidRPr="009D7D5A">
        <w:rPr>
          <w:rFonts w:hint="eastAsia"/>
          <w:color w:val="000000" w:themeColor="text1"/>
          <w:sz w:val="24"/>
          <w:u w:val="single"/>
          <w:lang w:val="de-DE"/>
        </w:rPr>
        <w:t>である</w:t>
      </w:r>
      <w:r w:rsidR="009A437D" w:rsidRPr="009D7D5A">
        <w:rPr>
          <w:rFonts w:hint="eastAsia"/>
          <w:color w:val="000000" w:themeColor="text1"/>
          <w:sz w:val="24"/>
          <w:u w:val="single"/>
          <w:lang w:val="de-DE"/>
        </w:rPr>
        <w:t>。</w:t>
      </w:r>
    </w:p>
    <w:p w14:paraId="03CB76ED" w14:textId="658548D8" w:rsidR="009A437D"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9A437D">
        <w:rPr>
          <w:rFonts w:hint="eastAsia"/>
          <w:color w:val="000000" w:themeColor="text1"/>
          <w:sz w:val="24"/>
          <w:lang w:val="de-DE"/>
        </w:rPr>
        <w:t>文字によって表される文学も音楽と共通</w:t>
      </w:r>
      <w:r w:rsidR="00812E84">
        <w:rPr>
          <w:rFonts w:hint="eastAsia"/>
          <w:color w:val="000000" w:themeColor="text1"/>
          <w:sz w:val="24"/>
          <w:lang w:val="de-DE"/>
        </w:rPr>
        <w:t>するところがあ</w:t>
      </w:r>
      <w:r w:rsidR="009A437D">
        <w:rPr>
          <w:rFonts w:hint="eastAsia"/>
          <w:color w:val="000000" w:themeColor="text1"/>
          <w:sz w:val="24"/>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語」がある。従って文学の意味を記号的な情報の構造として語ることは</w:t>
      </w:r>
      <w:r w:rsidR="009A437D">
        <w:rPr>
          <w:rFonts w:hint="eastAsia"/>
          <w:color w:val="000000" w:themeColor="text1"/>
          <w:sz w:val="24"/>
          <w:lang w:val="de-DE"/>
        </w:rPr>
        <w:t>できない。それに対して</w:t>
      </w:r>
      <w:r w:rsidR="009A437D" w:rsidRPr="009D7D5A">
        <w:rPr>
          <w:rFonts w:hint="eastAsia"/>
          <w:color w:val="000000" w:themeColor="text1"/>
          <w:sz w:val="24"/>
          <w:u w:val="single"/>
          <w:lang w:val="de-DE"/>
        </w:rPr>
        <w:t>（「絶対音楽」という限定された立場から）音楽作品の内容はその構造的な情報にこそ存在する。</w:t>
      </w:r>
      <w:r w:rsidR="00902068">
        <w:rPr>
          <w:rFonts w:hint="eastAsia"/>
          <w:color w:val="000000" w:themeColor="text1"/>
          <w:sz w:val="24"/>
          <w:lang w:val="de-DE"/>
        </w:rPr>
        <w:t>（第</w:t>
      </w:r>
      <w:r w:rsidR="00F9131B">
        <w:rPr>
          <w:rFonts w:hint="eastAsia"/>
          <w:color w:val="000000" w:themeColor="text1"/>
          <w:sz w:val="24"/>
          <w:lang w:val="de-DE"/>
        </w:rPr>
        <w:t>９</w:t>
      </w:r>
      <w:r w:rsidR="00812E84">
        <w:rPr>
          <w:rFonts w:hint="eastAsia"/>
          <w:color w:val="000000" w:themeColor="text1"/>
          <w:sz w:val="24"/>
          <w:lang w:val="de-DE"/>
        </w:rPr>
        <w:t>回目の授業で絶対音楽について論じた内容を参照</w:t>
      </w:r>
      <w:r w:rsidR="00902068">
        <w:rPr>
          <w:rFonts w:hint="eastAsia"/>
          <w:color w:val="000000" w:themeColor="text1"/>
          <w:sz w:val="24"/>
          <w:lang w:val="de-DE"/>
        </w:rPr>
        <w:t>。）</w:t>
      </w:r>
    </w:p>
    <w:p w14:paraId="330736C5" w14:textId="77777777" w:rsidR="00B60129" w:rsidRDefault="00B6012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9D7D5A">
        <w:rPr>
          <w:rFonts w:hint="eastAsia"/>
          <w:color w:val="000000" w:themeColor="text1"/>
          <w:sz w:val="24"/>
          <w:u w:val="single"/>
          <w:lang w:val="de-DE"/>
        </w:rPr>
        <w:t>音楽作品は「音楽についての情報として」しか存在しないので、生きている人間（作曲家・演奏者・聴者等）の記憶に存在する作品を除けば</w:t>
      </w:r>
      <w:r w:rsidR="00B60129" w:rsidRPr="009D7D5A">
        <w:rPr>
          <w:rFonts w:hint="eastAsia"/>
          <w:color w:val="000000" w:themeColor="text1"/>
          <w:sz w:val="24"/>
          <w:u w:val="single"/>
          <w:em w:val="dot"/>
          <w:lang w:val="de-DE"/>
        </w:rPr>
        <w:t>音楽作品はメディアの中でしか存在しえない</w:t>
      </w:r>
      <w:r w:rsidR="00B60129" w:rsidRPr="009D7D5A">
        <w:rPr>
          <w:rFonts w:hint="eastAsia"/>
          <w:color w:val="000000" w:themeColor="text1"/>
          <w:sz w:val="24"/>
          <w:u w:val="single"/>
          <w:lang w:val="de-DE"/>
        </w:rPr>
        <w:t>ということになる。</w:t>
      </w:r>
      <w:r>
        <w:rPr>
          <w:rFonts w:hint="eastAsia"/>
          <w:color w:val="000000" w:themeColor="text1"/>
          <w:sz w:val="24"/>
          <w:u w:val="single"/>
          <w:lang w:val="de-DE"/>
        </w:rPr>
        <w:t>録音技術が発明される以前</w:t>
      </w:r>
      <w:r w:rsidR="00A40B07" w:rsidRPr="009D7D5A">
        <w:rPr>
          <w:rFonts w:hint="eastAsia"/>
          <w:color w:val="000000" w:themeColor="text1"/>
          <w:sz w:val="24"/>
          <w:u w:val="single"/>
          <w:lang w:val="de-DE"/>
        </w:rPr>
        <w:t>は</w:t>
      </w:r>
      <w:r>
        <w:rPr>
          <w:rFonts w:hint="eastAsia"/>
          <w:color w:val="000000" w:themeColor="text1"/>
          <w:sz w:val="24"/>
          <w:u w:val="single"/>
          <w:lang w:val="de-DE"/>
        </w:rPr>
        <w:t>、そのメディアは</w:t>
      </w:r>
      <w:r w:rsidR="00A40B07" w:rsidRPr="009D7D5A">
        <w:rPr>
          <w:rFonts w:hint="eastAsia"/>
          <w:color w:val="000000" w:themeColor="text1"/>
          <w:sz w:val="24"/>
          <w:u w:val="single"/>
          <w:lang w:val="de-DE"/>
        </w:rPr>
        <w:t>主に楽譜である。</w:t>
      </w:r>
    </w:p>
    <w:p w14:paraId="6F4DD108" w14:textId="1D917327"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Pr>
          <w:rFonts w:hint="eastAsia"/>
          <w:color w:val="000000" w:themeColor="text1"/>
          <w:sz w:val="24"/>
          <w:u w:val="single"/>
          <w:lang w:val="de-DE"/>
        </w:rPr>
        <w:t>ここで注意したいのは「音楽」と「音楽作品」との</w:t>
      </w:r>
      <w:r w:rsidR="00B60129" w:rsidRPr="009D7D5A">
        <w:rPr>
          <w:rFonts w:hint="eastAsia"/>
          <w:color w:val="000000" w:themeColor="text1"/>
          <w:sz w:val="24"/>
          <w:u w:val="single"/>
          <w:lang w:val="de-DE"/>
        </w:rPr>
        <w:t>区別である。音楽は音を素材とする芸術であるが、</w:t>
      </w:r>
      <w:r w:rsidR="00B60129" w:rsidRPr="009D7D5A">
        <w:rPr>
          <w:rFonts w:hint="eastAsia"/>
          <w:color w:val="000000" w:themeColor="text1"/>
          <w:sz w:val="24"/>
          <w:u w:val="single"/>
          <w:em w:val="dot"/>
          <w:lang w:val="de-DE"/>
        </w:rPr>
        <w:t>音楽作品は音楽そのものではなく</w:t>
      </w:r>
      <w:r w:rsidR="00B60129" w:rsidRPr="009D7D5A">
        <w:rPr>
          <w:rFonts w:hint="eastAsia"/>
          <w:color w:val="000000" w:themeColor="text1"/>
          <w:sz w:val="24"/>
          <w:u w:val="single"/>
          <w:lang w:val="de-DE"/>
        </w:rPr>
        <w:t>、音楽についての情報で構成される、メディアに</w:t>
      </w:r>
      <w:r w:rsidR="000D3AC5" w:rsidRPr="009D7D5A">
        <w:rPr>
          <w:rFonts w:hint="eastAsia"/>
          <w:color w:val="000000" w:themeColor="text1"/>
          <w:sz w:val="24"/>
          <w:u w:val="single"/>
          <w:lang w:val="de-DE"/>
        </w:rPr>
        <w:t>記録される</w:t>
      </w:r>
      <w:r w:rsidR="00B60129" w:rsidRPr="009D7D5A">
        <w:rPr>
          <w:rFonts w:hint="eastAsia"/>
          <w:color w:val="000000" w:themeColor="text1"/>
          <w:sz w:val="24"/>
          <w:u w:val="single"/>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しかしその情報以前（少なくとも作曲家の想像）に存在する音楽と、その情報から「再生」される音楽があり、メディアに存在する作品がそういう「生の音楽」を指しているのは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D5E01B1"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40B07" w:rsidRPr="009D7D5A">
        <w:rPr>
          <w:rFonts w:hint="eastAsia"/>
          <w:color w:val="000000" w:themeColor="text1"/>
          <w:sz w:val="24"/>
          <w:u w:val="single"/>
          <w:lang w:val="de-DE"/>
        </w:rPr>
        <w:t>それによって</w:t>
      </w:r>
      <w:r w:rsidR="000D3AC5" w:rsidRPr="009D7D5A">
        <w:rPr>
          <w:rFonts w:hint="eastAsia"/>
          <w:color w:val="000000" w:themeColor="text1"/>
          <w:sz w:val="24"/>
          <w:u w:val="single"/>
          <w:lang w:val="de-DE"/>
        </w:rPr>
        <w:t>分かるのだ</w:t>
      </w:r>
      <w:r>
        <w:rPr>
          <w:rFonts w:hint="eastAsia"/>
          <w:color w:val="000000" w:themeColor="text1"/>
          <w:sz w:val="24"/>
          <w:u w:val="single"/>
          <w:lang w:val="de-DE"/>
        </w:rPr>
        <w:t>は</w:t>
      </w:r>
      <w:r w:rsidR="00A40B07" w:rsidRPr="009D7D5A">
        <w:rPr>
          <w:rFonts w:hint="eastAsia"/>
          <w:color w:val="000000" w:themeColor="text1"/>
          <w:sz w:val="24"/>
          <w:u w:val="single"/>
          <w:lang w:val="de-DE"/>
        </w:rPr>
        <w:t>、近代西洋の音楽文化には</w:t>
      </w:r>
      <w:r w:rsidR="0047772D" w:rsidRPr="009D7D5A">
        <w:rPr>
          <w:rFonts w:hint="eastAsia"/>
          <w:color w:val="000000" w:themeColor="text1"/>
          <w:sz w:val="24"/>
          <w:u w:val="single"/>
          <w:lang w:val="de-DE"/>
        </w:rPr>
        <w:t>音楽作品を作る作業と</w:t>
      </w:r>
      <w:r>
        <w:rPr>
          <w:rFonts w:hint="eastAsia"/>
          <w:color w:val="000000" w:themeColor="text1"/>
          <w:sz w:val="24"/>
          <w:u w:val="single"/>
          <w:lang w:val="de-DE"/>
        </w:rPr>
        <w:t>演奏する作業以外に、その音楽についての情報を記録する（書く）</w:t>
      </w:r>
      <w:r w:rsidR="0047772D" w:rsidRPr="009D7D5A">
        <w:rPr>
          <w:rFonts w:hint="eastAsia"/>
          <w:color w:val="000000" w:themeColor="text1"/>
          <w:sz w:val="24"/>
          <w:u w:val="single"/>
          <w:lang w:val="de-DE"/>
        </w:rPr>
        <w:t>とその情報を再生する（読む）作業が必要</w:t>
      </w:r>
      <w:r>
        <w:rPr>
          <w:rFonts w:hint="eastAsia"/>
          <w:color w:val="000000" w:themeColor="text1"/>
          <w:sz w:val="24"/>
          <w:u w:val="single"/>
          <w:lang w:val="de-DE"/>
        </w:rPr>
        <w:t>だということ</w:t>
      </w:r>
      <w:r w:rsidR="0047772D" w:rsidRPr="009D7D5A">
        <w:rPr>
          <w:rFonts w:hint="eastAsia"/>
          <w:color w:val="000000" w:themeColor="text1"/>
          <w:sz w:val="24"/>
          <w:u w:val="single"/>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61E7A9AA" w14:textId="77777777" w:rsidR="00B61240" w:rsidRDefault="00B61240" w:rsidP="000D3AC5">
      <w:pPr>
        <w:adjustRightInd w:val="0"/>
        <w:snapToGrid w:val="0"/>
        <w:spacing w:line="360" w:lineRule="exact"/>
        <w:rPr>
          <w:color w:val="000000" w:themeColor="text1"/>
          <w:sz w:val="24"/>
          <w:lang w:val="de-DE"/>
        </w:rPr>
      </w:pPr>
    </w:p>
    <w:p w14:paraId="0F64C989" w14:textId="77777777" w:rsidR="00B61240" w:rsidRDefault="00B61240" w:rsidP="000D3AC5">
      <w:pPr>
        <w:adjustRightInd w:val="0"/>
        <w:snapToGrid w:val="0"/>
        <w:spacing w:line="360" w:lineRule="exact"/>
        <w:rPr>
          <w:color w:val="000000" w:themeColor="text1"/>
          <w:sz w:val="24"/>
          <w:lang w:val="de-DE"/>
        </w:rPr>
      </w:pPr>
    </w:p>
    <w:p w14:paraId="186A84E9" w14:textId="2CECC57F"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DE7348">
        <w:rPr>
          <w:rFonts w:hint="eastAsia"/>
          <w:color w:val="000000" w:themeColor="text1"/>
          <w:sz w:val="24"/>
        </w:rPr>
        <w:t>７</w:t>
      </w:r>
      <w:r>
        <w:rPr>
          <w:rFonts w:hint="eastAsia"/>
          <w:color w:val="000000" w:themeColor="text1"/>
          <w:sz w:val="24"/>
        </w:rPr>
        <w:t>年前にゴチェフスキが駒場博物館で準備した展覧会「機械じかけの音楽」に関わる解説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B6144A" w:rsidP="008C4231">
      <w:pPr>
        <w:adjustRightInd w:val="0"/>
        <w:snapToGrid w:val="0"/>
        <w:rPr>
          <w:color w:val="000000" w:themeColor="text1"/>
          <w:sz w:val="20"/>
          <w:szCs w:val="20"/>
        </w:rPr>
      </w:pPr>
      <w:hyperlink r:id="rId8" w:history="1">
        <w:r w:rsidR="00497D73" w:rsidRPr="00496B15">
          <w:rPr>
            <w:rStyle w:val="a3"/>
            <w:sz w:val="20"/>
            <w:szCs w:val="20"/>
          </w:rPr>
          <w:t>http://fusehime.c.u-tokyo.ac.jp/gottschewski/musicmachines/index.html</w:t>
        </w:r>
      </w:hyperlink>
    </w:p>
    <w:p w14:paraId="7C38E844" w14:textId="63B5141B" w:rsidR="00497D73" w:rsidRPr="008C4231" w:rsidRDefault="00B6144A"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http://fusehime.c.u-tokyo.ac.jp/gottschewski/exhibition/index.html</w:t>
        </w:r>
      </w:hyperlink>
    </w:p>
    <w:p w14:paraId="79A23E2E" w14:textId="324C9D9A" w:rsidR="00497D73" w:rsidRPr="008C4231" w:rsidRDefault="00B6144A"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http://fusehime.c.u-tokyo.ac.jp/gottschewski/musica/index.html</w:t>
        </w:r>
      </w:hyperlink>
    </w:p>
    <w:p w14:paraId="04AE6AF5" w14:textId="77777777" w:rsidR="00497D73" w:rsidRDefault="00497D73"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B6144A" w:rsidP="008C4231">
      <w:pPr>
        <w:adjustRightInd w:val="0"/>
        <w:snapToGrid w:val="0"/>
        <w:rPr>
          <w:color w:val="000000" w:themeColor="text1"/>
          <w:sz w:val="20"/>
          <w:szCs w:val="20"/>
          <w:lang w:val="de-DE"/>
        </w:rPr>
      </w:pPr>
      <w:hyperlink r:id="rId11" w:history="1">
        <w:r w:rsidR="00354F6C" w:rsidRPr="00496B15">
          <w:rPr>
            <w:rStyle w:val="a3"/>
            <w:sz w:val="20"/>
            <w:szCs w:val="20"/>
            <w:lang w:val="de-DE"/>
          </w:rPr>
          <w:t>http://fusehime.c.u-tokyo.ac.jp/gottschewski/musica/1F/seuse.html</w:t>
        </w:r>
      </w:hyperlink>
    </w:p>
    <w:p w14:paraId="502914D5" w14:textId="77777777" w:rsidR="008C4231" w:rsidRDefault="008C4231" w:rsidP="000D3AC5">
      <w:pPr>
        <w:adjustRightInd w:val="0"/>
        <w:snapToGrid w:val="0"/>
        <w:spacing w:line="360" w:lineRule="exact"/>
        <w:rPr>
          <w:color w:val="000000" w:themeColor="text1"/>
          <w:sz w:val="24"/>
          <w:lang w:val="de-DE"/>
        </w:rPr>
      </w:pPr>
    </w:p>
    <w:p w14:paraId="738D7D9B" w14:textId="1492AB18" w:rsidR="000D3AC5" w:rsidRPr="009D7D5A" w:rsidRDefault="00687D38" w:rsidP="000D3AC5">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497D73" w:rsidRPr="009D7D5A">
        <w:rPr>
          <w:color w:val="000000" w:themeColor="text1"/>
          <w:sz w:val="24"/>
          <w:u w:val="single"/>
          <w:lang w:val="de-DE"/>
        </w:rPr>
        <w:t>17</w:t>
      </w:r>
      <w:r w:rsidR="00497D73" w:rsidRPr="009D7D5A">
        <w:rPr>
          <w:rFonts w:hint="eastAsia"/>
          <w:color w:val="000000" w:themeColor="text1"/>
          <w:sz w:val="24"/>
          <w:u w:val="single"/>
          <w:lang w:val="de-DE"/>
        </w:rPr>
        <w:t>世紀には</w:t>
      </w:r>
      <w:r w:rsidR="005C1FBA" w:rsidRPr="009D7D5A">
        <w:rPr>
          <w:rFonts w:hint="eastAsia"/>
          <w:color w:val="000000" w:themeColor="text1"/>
          <w:sz w:val="24"/>
          <w:u w:val="single"/>
          <w:lang w:val="de-DE"/>
        </w:rPr>
        <w:t>学術の進歩とともに</w:t>
      </w:r>
      <w:r w:rsidR="00497D73" w:rsidRPr="009D7D5A">
        <w:rPr>
          <w:rFonts w:hint="eastAsia"/>
          <w:color w:val="000000" w:themeColor="text1"/>
          <w:sz w:val="24"/>
          <w:u w:val="single"/>
          <w:lang w:val="de-DE"/>
        </w:rPr>
        <w:t>自動楽器</w:t>
      </w:r>
      <w:r w:rsidR="005C1FBA" w:rsidRPr="009D7D5A">
        <w:rPr>
          <w:rFonts w:hint="eastAsia"/>
          <w:color w:val="000000" w:themeColor="text1"/>
          <w:sz w:val="24"/>
          <w:u w:val="single"/>
          <w:lang w:val="de-DE"/>
        </w:rPr>
        <w:t>も</w:t>
      </w:r>
      <w:r w:rsidR="00497D73" w:rsidRPr="009D7D5A">
        <w:rPr>
          <w:rFonts w:hint="eastAsia"/>
          <w:color w:val="000000" w:themeColor="text1"/>
          <w:sz w:val="24"/>
          <w:u w:val="single"/>
          <w:lang w:val="de-DE"/>
        </w:rPr>
        <w:t>著しい</w:t>
      </w:r>
      <w:r w:rsidR="00AB7A85" w:rsidRPr="009D7D5A">
        <w:rPr>
          <w:rFonts w:hint="eastAsia"/>
          <w:color w:val="000000" w:themeColor="text1"/>
          <w:sz w:val="24"/>
          <w:u w:val="single"/>
          <w:lang w:val="de-DE"/>
        </w:rPr>
        <w:t>発展</w:t>
      </w:r>
      <w:r w:rsidR="00497D73" w:rsidRPr="009D7D5A">
        <w:rPr>
          <w:rFonts w:hint="eastAsia"/>
          <w:color w:val="000000" w:themeColor="text1"/>
          <w:sz w:val="24"/>
          <w:u w:val="single"/>
          <w:lang w:val="de-DE"/>
        </w:rPr>
        <w:t>を見せた。授業ではキルヒャーの代表的な音楽機械を紹介する。</w:t>
      </w:r>
    </w:p>
    <w:p w14:paraId="3828643E" w14:textId="4E9E9772" w:rsidR="00497D73" w:rsidRPr="008C4231" w:rsidRDefault="00B6144A"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47DBA561"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な機械は中世の「万物の協和」を象徴するもので、そこから意図的に鳴らされている「機械的な音楽」</w:t>
      </w:r>
      <w:r>
        <w:rPr>
          <w:rFonts w:hint="eastAsia"/>
          <w:color w:val="000000" w:themeColor="text1"/>
          <w:sz w:val="24"/>
          <w:lang w:val="de-DE"/>
        </w:rPr>
        <w:t>は人間的な音楽よりむしろ「音楽の理想に近い」ものだと考えられたよう</w:t>
      </w:r>
      <w:r w:rsidR="00715140">
        <w:rPr>
          <w:rFonts w:hint="eastAsia"/>
          <w:color w:val="000000" w:themeColor="text1"/>
          <w:sz w:val="24"/>
          <w:lang w:val="de-DE"/>
        </w:rPr>
        <w:t>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B6144A" w:rsidP="008C4231">
      <w:pPr>
        <w:adjustRightInd w:val="0"/>
        <w:snapToGrid w:val="0"/>
        <w:rPr>
          <w:color w:val="000000" w:themeColor="text1"/>
          <w:sz w:val="20"/>
          <w:szCs w:val="20"/>
          <w:lang w:val="de-DE"/>
        </w:rPr>
      </w:pPr>
      <w:hyperlink r:id="rId14" w:history="1">
        <w:r w:rsidR="00B21AB8" w:rsidRPr="00496B15">
          <w:rPr>
            <w:rStyle w:val="a3"/>
            <w:sz w:val="20"/>
            <w:szCs w:val="20"/>
            <w:lang w:val="de-DE"/>
          </w:rPr>
          <w:t>http://fusehime.c.u-tokyo.ac.jp/gottschewski/musica/1F/Kircher.mp3</w:t>
        </w:r>
      </w:hyperlink>
    </w:p>
    <w:p w14:paraId="76071504" w14:textId="3B15B286" w:rsidR="00715140" w:rsidRDefault="00715140" w:rsidP="00963458">
      <w:pPr>
        <w:adjustRightInd w:val="0"/>
        <w:snapToGrid w:val="0"/>
        <w:spacing w:line="360" w:lineRule="exact"/>
        <w:rPr>
          <w:color w:val="000000" w:themeColor="text1"/>
          <w:sz w:val="24"/>
          <w:lang w:val="de-DE"/>
        </w:rPr>
      </w:pPr>
      <w:r>
        <w:rPr>
          <w:rFonts w:hint="eastAsia"/>
          <w:color w:val="000000" w:themeColor="text1"/>
          <w:sz w:val="24"/>
          <w:lang w:val="de-DE"/>
        </w:rPr>
        <w:t>それに対して</w:t>
      </w:r>
      <w:r>
        <w:rPr>
          <w:color w:val="000000" w:themeColor="text1"/>
          <w:sz w:val="24"/>
          <w:lang w:val="de-DE"/>
        </w:rPr>
        <w:t>18</w:t>
      </w:r>
      <w:r>
        <w:rPr>
          <w:rFonts w:hint="eastAsia"/>
          <w:color w:val="000000" w:themeColor="text1"/>
          <w:sz w:val="24"/>
          <w:lang w:val="de-DE"/>
        </w:rPr>
        <w:t>世紀の音楽機械は啓蒙主義の面が強調され、有機体としての「音楽をする人間」の</w:t>
      </w:r>
      <w:r w:rsidRPr="00715140">
        <w:rPr>
          <w:rFonts w:hint="eastAsia"/>
          <w:color w:val="000000" w:themeColor="text1"/>
          <w:sz w:val="24"/>
          <w:em w:val="dot"/>
          <w:lang w:val="de-DE"/>
        </w:rPr>
        <w:t>理性的に機能する身体と精神</w:t>
      </w:r>
      <w:r>
        <w:rPr>
          <w:rFonts w:hint="eastAsia"/>
          <w:color w:val="000000" w:themeColor="text1"/>
          <w:sz w:val="24"/>
          <w:lang w:val="de-DE"/>
        </w:rPr>
        <w:t>の</w:t>
      </w:r>
      <w:r w:rsidR="00712258">
        <w:rPr>
          <w:rFonts w:hint="eastAsia"/>
          <w:color w:val="000000" w:themeColor="text1"/>
          <w:sz w:val="24"/>
          <w:lang w:val="de-DE"/>
        </w:rPr>
        <w:t>証明</w:t>
      </w:r>
      <w:r>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B6144A"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http://fusehime.c.u-tokyo.ac.jp/gottschewski/musica/1F/1_1vaucanson.htm</w:t>
        </w:r>
      </w:hyperlink>
    </w:p>
    <w:p w14:paraId="5F4041C8" w14:textId="34126760" w:rsidR="00B21AB8" w:rsidRPr="008C4231" w:rsidRDefault="00B6144A"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3152F18B" w:rsidR="00A257F2" w:rsidRDefault="00A257F2" w:rsidP="000D3AC5">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Pr="00A257F2">
        <w:rPr>
          <w:rFonts w:hint="eastAsia"/>
          <w:color w:val="000000" w:themeColor="text1"/>
          <w:sz w:val="24"/>
          <w:em w:val="dot"/>
          <w:lang w:val="de-DE"/>
        </w:rPr>
        <w:t>即興を</w:t>
      </w:r>
      <w:r>
        <w:rPr>
          <w:rFonts w:hint="eastAsia"/>
          <w:color w:val="000000" w:themeColor="text1"/>
          <w:sz w:val="24"/>
          <w:em w:val="dot"/>
          <w:lang w:val="de-DE"/>
        </w:rPr>
        <w:t>自動</w:t>
      </w:r>
      <w:r w:rsidRPr="00A257F2">
        <w:rPr>
          <w:rFonts w:hint="eastAsia"/>
          <w:color w:val="000000" w:themeColor="text1"/>
          <w:sz w:val="24"/>
          <w:em w:val="dot"/>
          <w:lang w:val="de-DE"/>
        </w:rPr>
        <w:t>記録</w:t>
      </w:r>
      <w:r>
        <w:rPr>
          <w:rFonts w:hint="eastAsia"/>
          <w:color w:val="000000" w:themeColor="text1"/>
          <w:sz w:val="24"/>
          <w:lang w:val="de-DE"/>
        </w:rPr>
        <w:t>する機械が話題になった。</w:t>
      </w:r>
    </w:p>
    <w:p w14:paraId="16188F35" w14:textId="7AB47A2E" w:rsidR="000D3AC5" w:rsidRPr="008C4231" w:rsidRDefault="00B6144A" w:rsidP="008C4231">
      <w:pPr>
        <w:adjustRightInd w:val="0"/>
        <w:snapToGrid w:val="0"/>
        <w:rPr>
          <w:color w:val="000000" w:themeColor="text1"/>
          <w:sz w:val="20"/>
          <w:szCs w:val="20"/>
          <w:lang w:val="de-DE"/>
        </w:rPr>
      </w:pPr>
      <w:hyperlink r:id="rId17"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BA3C6F4" w14:textId="5CF8FBC5" w:rsidR="009509D7" w:rsidRDefault="00A257F2" w:rsidP="009509D7">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世紀後半には優れた</w:t>
      </w:r>
      <w:r w:rsidRPr="00A257F2">
        <w:rPr>
          <w:rFonts w:hint="eastAsia"/>
          <w:color w:val="000000" w:themeColor="text1"/>
          <w:sz w:val="24"/>
          <w:em w:val="dot"/>
          <w:lang w:val="de-DE"/>
        </w:rPr>
        <w:t>演奏の記録</w:t>
      </w:r>
      <w:r>
        <w:rPr>
          <w:rFonts w:hint="eastAsia"/>
          <w:color w:val="000000" w:themeColor="text1"/>
          <w:sz w:val="24"/>
          <w:lang w:val="de-DE"/>
        </w:rPr>
        <w:t>も行われた。今日まで残されているのは</w:t>
      </w:r>
      <w:r w:rsidRPr="00A257F2">
        <w:rPr>
          <w:rFonts w:hint="eastAsia"/>
          <w:color w:val="000000" w:themeColor="text1"/>
          <w:sz w:val="24"/>
          <w:em w:val="dot"/>
          <w:lang w:val="de-DE"/>
        </w:rPr>
        <w:t>自動</w:t>
      </w:r>
      <w:r>
        <w:rPr>
          <w:rFonts w:hint="eastAsia"/>
          <w:color w:val="000000" w:themeColor="text1"/>
          <w:sz w:val="24"/>
          <w:lang w:val="de-DE"/>
        </w:rPr>
        <w:t>記録ではなかったが、演奏者の個性まで感じさせる演奏を記録したということで録音技術を</w:t>
      </w:r>
      <w:r>
        <w:rPr>
          <w:color w:val="000000" w:themeColor="text1"/>
          <w:sz w:val="24"/>
          <w:lang w:val="de-DE"/>
        </w:rPr>
        <w:t>100</w:t>
      </w:r>
      <w:r>
        <w:rPr>
          <w:rFonts w:hint="eastAsia"/>
          <w:color w:val="000000" w:themeColor="text1"/>
          <w:sz w:val="24"/>
          <w:lang w:val="de-DE"/>
        </w:rPr>
        <w:t>年ほど先駆けたことで注目される。</w:t>
      </w:r>
    </w:p>
    <w:p w14:paraId="56DFA868" w14:textId="7F263DDD" w:rsidR="00A257F2" w:rsidRPr="008C4231" w:rsidRDefault="00B6144A"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http://fusehime.c.u-tokyo.ac.jp/gottschewski/leipzig/poster/Engramelle.pdf</w:t>
        </w:r>
      </w:hyperlink>
    </w:p>
    <w:p w14:paraId="3C2756A5" w14:textId="49ACC5D3" w:rsidR="00A257F2" w:rsidRPr="008C4231" w:rsidRDefault="00B6144A"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proofErr w:type="spellStart"/>
      <w:r w:rsidRPr="00712258">
        <w:rPr>
          <w:rFonts w:ascii="Times New Roman" w:hAnsi="Times New Roman"/>
          <w:color w:val="000000" w:themeColor="text1"/>
          <w:sz w:val="19"/>
          <w:szCs w:val="19"/>
          <w:lang w:val="de-DE"/>
        </w:rPr>
        <w:t>nigne</w:t>
      </w:r>
      <w:proofErr w:type="spellEnd"/>
      <w:r w:rsidRPr="00712258">
        <w:rPr>
          <w:rFonts w:ascii="Times New Roman" w:hAnsi="Times New Roman"/>
          <w:color w:val="000000" w:themeColor="text1"/>
          <w:sz w:val="19"/>
          <w:szCs w:val="19"/>
          <w:lang w:val="de-DE"/>
        </w:rPr>
        <w:t xml:space="preserve"> </w:t>
      </w:r>
      <w:proofErr w:type="spellStart"/>
      <w:r w:rsidRPr="00712258">
        <w:rPr>
          <w:rFonts w:ascii="Times New Roman" w:hAnsi="Times New Roman"/>
          <w:color w:val="000000" w:themeColor="text1"/>
          <w:sz w:val="19"/>
          <w:szCs w:val="19"/>
          <w:lang w:val="de-DE"/>
        </w:rPr>
        <w:t>Balbastre</w:t>
      </w:r>
      <w:proofErr w:type="spellEnd"/>
      <w:r w:rsidRPr="00712258">
        <w:rPr>
          <w:rFonts w:ascii="Times New Roman" w:hAnsi="Times New Roman"/>
          <w:color w:val="000000" w:themeColor="text1"/>
          <w:sz w:val="19"/>
          <w:szCs w:val="19"/>
          <w:lang w:val="de-DE"/>
        </w:rPr>
        <w:t xml:space="preserv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 xml:space="preserve">nique- Joseph </w:t>
      </w:r>
      <w:proofErr w:type="spellStart"/>
      <w:r w:rsidRPr="00712258">
        <w:rPr>
          <w:rFonts w:ascii="Times New Roman" w:hAnsi="Times New Roman"/>
          <w:color w:val="000000" w:themeColor="text1"/>
          <w:sz w:val="19"/>
          <w:szCs w:val="19"/>
          <w:lang w:val="de-DE"/>
        </w:rPr>
        <w:t>Engramelle</w:t>
      </w:r>
      <w:proofErr w:type="spellEnd"/>
      <w:r w:rsidRPr="00712258">
        <w:rPr>
          <w:rFonts w:ascii="Times New Roman" w:hAnsi="Times New Roman"/>
          <w:color w:val="000000" w:themeColor="text1"/>
          <w:sz w:val="19"/>
          <w:szCs w:val="19"/>
          <w:lang w:val="de-DE"/>
        </w:rPr>
        <w:t xml:space="preserv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 xml:space="preserve">D. </w:t>
      </w:r>
      <w:proofErr w:type="spellStart"/>
      <w:r w:rsidRPr="00712258">
        <w:rPr>
          <w:rFonts w:ascii="Times New Roman" w:hAnsi="Times New Roman"/>
          <w:color w:val="000000" w:themeColor="text1"/>
          <w:sz w:val="19"/>
          <w:szCs w:val="19"/>
          <w:lang w:val="de-DE"/>
        </w:rPr>
        <w:t>Bedos</w:t>
      </w:r>
      <w:proofErr w:type="spellEnd"/>
      <w:r w:rsidRPr="00712258">
        <w:rPr>
          <w:rFonts w:ascii="Times New Roman" w:hAnsi="Times New Roman"/>
          <w:color w:val="000000" w:themeColor="text1"/>
          <w:sz w:val="19"/>
          <w:szCs w:val="19"/>
          <w:lang w:val="de-DE"/>
        </w:rPr>
        <w:t xml:space="preserve"> de Celles</w:t>
      </w:r>
      <w:r w:rsidRPr="00712258">
        <w:rPr>
          <w:rFonts w:ascii="Times New Roman" w:hAnsi="Times New Roman"/>
          <w:color w:val="000000" w:themeColor="text1"/>
          <w:sz w:val="19"/>
          <w:szCs w:val="19"/>
          <w:lang w:val="de-DE"/>
        </w:rPr>
        <w:t>著の</w:t>
      </w:r>
      <w:proofErr w:type="spellStart"/>
      <w:r w:rsidRPr="00712258">
        <w:rPr>
          <w:rFonts w:ascii="Times New Roman" w:hAnsi="Times New Roman"/>
          <w:i/>
          <w:color w:val="000000" w:themeColor="text1"/>
          <w:sz w:val="19"/>
          <w:szCs w:val="19"/>
          <w:lang w:val="de-DE"/>
        </w:rPr>
        <w:t>L’Art</w:t>
      </w:r>
      <w:proofErr w:type="spellEnd"/>
      <w:r w:rsidRPr="00712258">
        <w:rPr>
          <w:rFonts w:ascii="Times New Roman" w:hAnsi="Times New Roman"/>
          <w:i/>
          <w:color w:val="000000" w:themeColor="text1"/>
          <w:sz w:val="19"/>
          <w:szCs w:val="19"/>
          <w:lang w:val="de-DE"/>
        </w:rPr>
        <w:t xml:space="preserve"> du </w:t>
      </w:r>
      <w:proofErr w:type="spellStart"/>
      <w:r w:rsidRPr="00712258">
        <w:rPr>
          <w:rFonts w:ascii="Times New Roman" w:hAnsi="Times New Roman"/>
          <w:i/>
          <w:color w:val="000000" w:themeColor="text1"/>
          <w:sz w:val="19"/>
          <w:szCs w:val="19"/>
          <w:lang w:val="de-DE"/>
        </w:rPr>
        <w:t>Facteur</w:t>
      </w:r>
      <w:proofErr w:type="spellEnd"/>
      <w:r w:rsidRPr="00712258">
        <w:rPr>
          <w:rFonts w:ascii="Times New Roman" w:hAnsi="Times New Roman"/>
          <w:i/>
          <w:color w:val="000000" w:themeColor="text1"/>
          <w:sz w:val="19"/>
          <w:szCs w:val="19"/>
          <w:lang w:val="de-DE"/>
        </w:rPr>
        <w:t xml:space="preserve"> </w:t>
      </w:r>
      <w:proofErr w:type="spellStart"/>
      <w:r w:rsidRPr="00712258">
        <w:rPr>
          <w:rFonts w:ascii="Times New Roman" w:hAnsi="Times New Roman"/>
          <w:i/>
          <w:color w:val="000000" w:themeColor="text1"/>
          <w:sz w:val="19"/>
          <w:szCs w:val="19"/>
          <w:lang w:val="de-DE"/>
        </w:rPr>
        <w:t>d’Orgues</w:t>
      </w:r>
      <w:proofErr w:type="spellEnd"/>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r w:rsidR="00B6144A">
        <w:fldChar w:fldCharType="begin"/>
      </w:r>
      <w:r w:rsidR="00B6144A">
        <w:instrText xml:space="preserve"> HYPERLINK "http://fusehime.c.u-tokyo.ac.jp/gottschewski/musica/1F/1F-2/Romance.mp3" </w:instrText>
      </w:r>
      <w:r w:rsidR="00B6144A">
        <w:fldChar w:fldCharType="separate"/>
      </w:r>
      <w:r w:rsidR="00A257F2" w:rsidRPr="00496B15">
        <w:rPr>
          <w:rStyle w:val="a3"/>
          <w:sz w:val="19"/>
          <w:szCs w:val="19"/>
          <w:lang w:val="de-DE"/>
        </w:rPr>
        <w:t>http://fusehime.c.u-tokyo.ac.jp/gottschewski/musica/1F/1F-2/Romance.mp3</w:t>
      </w:r>
      <w:r w:rsidR="00B6144A">
        <w:rPr>
          <w:rStyle w:val="a3"/>
          <w:sz w:val="19"/>
          <w:szCs w:val="19"/>
          <w:lang w:val="de-DE"/>
        </w:rPr>
        <w:fldChar w:fldCharType="end"/>
      </w:r>
    </w:p>
    <w:p w14:paraId="448288FD" w14:textId="5225977B"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世紀には自動ピアノが流行したが、（録音技術の導入と時間的に重なるが）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し、それを空圧の技術で読み取る方法が使われ、その記録媒体から「ピアノロール」と言われる。この技術は</w:t>
      </w:r>
      <w:r w:rsidR="00A257F2">
        <w:rPr>
          <w:color w:val="000000" w:themeColor="text1"/>
          <w:sz w:val="24"/>
          <w:lang w:val="de-DE"/>
        </w:rPr>
        <w:t>1920</w:t>
      </w:r>
      <w:r>
        <w:rPr>
          <w:rFonts w:hint="eastAsia"/>
          <w:color w:val="000000" w:themeColor="text1"/>
          <w:sz w:val="24"/>
          <w:lang w:val="de-DE"/>
        </w:rPr>
        <w:t>年代までピアノ演奏の最も</w:t>
      </w:r>
      <w:bookmarkStart w:id="0" w:name="_GoBack"/>
      <w:bookmarkEnd w:id="0"/>
      <w:r w:rsidR="00A257F2">
        <w:rPr>
          <w:rFonts w:hint="eastAsia"/>
          <w:color w:val="000000" w:themeColor="text1"/>
          <w:sz w:val="24"/>
          <w:lang w:val="de-DE"/>
        </w:rPr>
        <w:t>良い記録方法として認められていた。</w:t>
      </w:r>
    </w:p>
    <w:p w14:paraId="1572D542" w14:textId="4DBA3D56" w:rsidR="00A257F2" w:rsidRDefault="00A257F2" w:rsidP="009509D7">
      <w:pPr>
        <w:adjustRightInd w:val="0"/>
        <w:snapToGrid w:val="0"/>
        <w:spacing w:line="360" w:lineRule="exact"/>
        <w:rPr>
          <w:color w:val="000000" w:themeColor="text1"/>
          <w:sz w:val="24"/>
          <w:lang w:val="de-DE"/>
        </w:rPr>
      </w:pPr>
      <w:r>
        <w:rPr>
          <w:color w:val="000000" w:themeColor="text1"/>
          <w:sz w:val="24"/>
          <w:lang w:val="de-DE"/>
        </w:rPr>
        <w:t>1920</w:t>
      </w:r>
      <w:r>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B6144A" w:rsidP="000362E9">
      <w:pPr>
        <w:adjustRightInd w:val="0"/>
        <w:snapToGrid w:val="0"/>
        <w:rPr>
          <w:color w:val="000000" w:themeColor="text1"/>
          <w:sz w:val="20"/>
          <w:szCs w:val="20"/>
          <w:lang w:val="de-DE"/>
        </w:rPr>
      </w:pPr>
      <w:hyperlink r:id="rId21"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2">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3">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 xml:space="preserve">Carl </w:t>
      </w:r>
      <w:proofErr w:type="spellStart"/>
      <w:r w:rsidRPr="00B5155A">
        <w:rPr>
          <w:color w:val="000000" w:themeColor="text1"/>
          <w:sz w:val="20"/>
          <w:szCs w:val="20"/>
          <w:lang w:val="de-DE"/>
        </w:rPr>
        <w:t>Bockisch</w:t>
      </w:r>
      <w:proofErr w:type="spellEnd"/>
      <w:r w:rsidRPr="00B5155A">
        <w:rPr>
          <w:rFonts w:hint="eastAsia"/>
          <w:color w:val="000000" w:themeColor="text1"/>
          <w:sz w:val="20"/>
          <w:szCs w:val="20"/>
          <w:lang w:val="de-DE"/>
        </w:rPr>
        <w:t>、この記録技術の開発者の一人。）</w:t>
      </w:r>
    </w:p>
    <w:p w14:paraId="069E1C28" w14:textId="0A85DDD4" w:rsidR="005C20D1" w:rsidRPr="001F7679" w:rsidRDefault="00B5155A" w:rsidP="001F7679">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4">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sectPr w:rsidR="005C20D1" w:rsidRPr="001F7679" w:rsidSect="003A43D3">
      <w:footerReference w:type="even" r:id="rId25"/>
      <w:footerReference w:type="default" r:id="rId26"/>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AppleGothic">
    <w:altName w:val="Malgun Gothic"/>
    <w:panose1 w:val="02000500000000000000"/>
    <w:charset w:val="4F"/>
    <w:family w:val="auto"/>
    <w:pitch w:val="variable"/>
    <w:sig w:usb0="00000801" w:usb1="09060000" w:usb2="00000010" w:usb3="00000000" w:csb0="00080020" w:csb1="00000000"/>
  </w:font>
  <w:font w:name="ＭＳ ゴシック">
    <w:panose1 w:val="020B0609070205080204"/>
    <w:charset w:val="4E"/>
    <w:family w:val="auto"/>
    <w:pitch w:val="variable"/>
    <w:sig w:usb0="E00002FF" w:usb1="6AC7FDFB" w:usb2="00000012" w:usb3="00000000" w:csb0="0002009F" w:csb1="00000000"/>
  </w:font>
  <w:font w:name="Lucida Console">
    <w:panose1 w:val="020B0609040504020204"/>
    <w:charset w:val="00"/>
    <w:family w:val="auto"/>
    <w:pitch w:val="variable"/>
    <w:sig w:usb0="00000003" w:usb1="00000000" w:usb2="00000000" w:usb3="00000000" w:csb0="00000001"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B6144A">
      <w:rPr>
        <w:rStyle w:val="ac"/>
        <w:noProof/>
      </w:rPr>
      <w:t>5</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embedSystemFonts/>
  <w:bordersDoNotSurroundHeader/>
  <w:bordersDoNotSurroundFooter/>
  <w:proofState w:spelling="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5762"/>
    <w:rsid w:val="00253C92"/>
    <w:rsid w:val="00273C1C"/>
    <w:rsid w:val="00287762"/>
    <w:rsid w:val="002A13E6"/>
    <w:rsid w:val="002C3969"/>
    <w:rsid w:val="002E7D0F"/>
    <w:rsid w:val="002F5B70"/>
    <w:rsid w:val="0030440A"/>
    <w:rsid w:val="00307E43"/>
    <w:rsid w:val="00350043"/>
    <w:rsid w:val="00352DA2"/>
    <w:rsid w:val="00354F6C"/>
    <w:rsid w:val="00357EE2"/>
    <w:rsid w:val="0036467F"/>
    <w:rsid w:val="00373A69"/>
    <w:rsid w:val="00380612"/>
    <w:rsid w:val="00394BAE"/>
    <w:rsid w:val="003A43D3"/>
    <w:rsid w:val="003B1407"/>
    <w:rsid w:val="003E0D38"/>
    <w:rsid w:val="00433A5E"/>
    <w:rsid w:val="004419F9"/>
    <w:rsid w:val="00450065"/>
    <w:rsid w:val="0047772D"/>
    <w:rsid w:val="0048642F"/>
    <w:rsid w:val="00496B15"/>
    <w:rsid w:val="00497D73"/>
    <w:rsid w:val="004A5F64"/>
    <w:rsid w:val="004E0C1C"/>
    <w:rsid w:val="004F24C7"/>
    <w:rsid w:val="00511A3F"/>
    <w:rsid w:val="00511C97"/>
    <w:rsid w:val="00511FFD"/>
    <w:rsid w:val="00535D84"/>
    <w:rsid w:val="0054126D"/>
    <w:rsid w:val="005619D8"/>
    <w:rsid w:val="00580F0D"/>
    <w:rsid w:val="00586125"/>
    <w:rsid w:val="005C1FBA"/>
    <w:rsid w:val="005C20D1"/>
    <w:rsid w:val="005D3E47"/>
    <w:rsid w:val="005E5040"/>
    <w:rsid w:val="005E7568"/>
    <w:rsid w:val="00623EFA"/>
    <w:rsid w:val="0063060D"/>
    <w:rsid w:val="0064170F"/>
    <w:rsid w:val="00643C52"/>
    <w:rsid w:val="00645495"/>
    <w:rsid w:val="006601B8"/>
    <w:rsid w:val="00660831"/>
    <w:rsid w:val="00687D38"/>
    <w:rsid w:val="00697B7C"/>
    <w:rsid w:val="006A3B94"/>
    <w:rsid w:val="006C4666"/>
    <w:rsid w:val="006C5CAE"/>
    <w:rsid w:val="006D6707"/>
    <w:rsid w:val="006F14CF"/>
    <w:rsid w:val="006F554E"/>
    <w:rsid w:val="006F5D4B"/>
    <w:rsid w:val="006F61C4"/>
    <w:rsid w:val="00712258"/>
    <w:rsid w:val="00715140"/>
    <w:rsid w:val="007419A2"/>
    <w:rsid w:val="00751285"/>
    <w:rsid w:val="00772FB2"/>
    <w:rsid w:val="007930E7"/>
    <w:rsid w:val="00796AB9"/>
    <w:rsid w:val="00797E32"/>
    <w:rsid w:val="007A7AF8"/>
    <w:rsid w:val="007F1A28"/>
    <w:rsid w:val="00801E20"/>
    <w:rsid w:val="00804E57"/>
    <w:rsid w:val="00811DD4"/>
    <w:rsid w:val="00812E84"/>
    <w:rsid w:val="00814B90"/>
    <w:rsid w:val="00823E6E"/>
    <w:rsid w:val="0083772A"/>
    <w:rsid w:val="00853A03"/>
    <w:rsid w:val="00863AB7"/>
    <w:rsid w:val="008667E9"/>
    <w:rsid w:val="008676C7"/>
    <w:rsid w:val="00867D86"/>
    <w:rsid w:val="00875C8C"/>
    <w:rsid w:val="008837C5"/>
    <w:rsid w:val="008C1E4D"/>
    <w:rsid w:val="008C4231"/>
    <w:rsid w:val="008C78BD"/>
    <w:rsid w:val="008D32B0"/>
    <w:rsid w:val="00902068"/>
    <w:rsid w:val="0093338B"/>
    <w:rsid w:val="00934DF0"/>
    <w:rsid w:val="0094324B"/>
    <w:rsid w:val="009468A6"/>
    <w:rsid w:val="009509D7"/>
    <w:rsid w:val="00954D66"/>
    <w:rsid w:val="00963458"/>
    <w:rsid w:val="00967ECD"/>
    <w:rsid w:val="009701E9"/>
    <w:rsid w:val="009A0E79"/>
    <w:rsid w:val="009A437D"/>
    <w:rsid w:val="009D5559"/>
    <w:rsid w:val="009D7500"/>
    <w:rsid w:val="009D7D5A"/>
    <w:rsid w:val="009E5E37"/>
    <w:rsid w:val="00A17959"/>
    <w:rsid w:val="00A257F2"/>
    <w:rsid w:val="00A3054F"/>
    <w:rsid w:val="00A403F2"/>
    <w:rsid w:val="00A40B07"/>
    <w:rsid w:val="00A601C9"/>
    <w:rsid w:val="00A65CFD"/>
    <w:rsid w:val="00A70DEA"/>
    <w:rsid w:val="00AB7A85"/>
    <w:rsid w:val="00AC282E"/>
    <w:rsid w:val="00AD069A"/>
    <w:rsid w:val="00AD2946"/>
    <w:rsid w:val="00AE46A3"/>
    <w:rsid w:val="00AE46EC"/>
    <w:rsid w:val="00AE5370"/>
    <w:rsid w:val="00AF756B"/>
    <w:rsid w:val="00B11B88"/>
    <w:rsid w:val="00B21AB8"/>
    <w:rsid w:val="00B3367F"/>
    <w:rsid w:val="00B415CD"/>
    <w:rsid w:val="00B44934"/>
    <w:rsid w:val="00B5155A"/>
    <w:rsid w:val="00B6001E"/>
    <w:rsid w:val="00B60129"/>
    <w:rsid w:val="00B61240"/>
    <w:rsid w:val="00B6144A"/>
    <w:rsid w:val="00B83441"/>
    <w:rsid w:val="00BA4ABF"/>
    <w:rsid w:val="00BD7E8F"/>
    <w:rsid w:val="00BE7B81"/>
    <w:rsid w:val="00C47C6E"/>
    <w:rsid w:val="00C648F8"/>
    <w:rsid w:val="00C80173"/>
    <w:rsid w:val="00C803E1"/>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E7348"/>
    <w:rsid w:val="00DF4AAD"/>
    <w:rsid w:val="00E25DD2"/>
    <w:rsid w:val="00E261AD"/>
    <w:rsid w:val="00E34CED"/>
    <w:rsid w:val="00E93982"/>
    <w:rsid w:val="00E95319"/>
    <w:rsid w:val="00EA3CBE"/>
    <w:rsid w:val="00EC2B29"/>
    <w:rsid w:val="00EC4506"/>
    <w:rsid w:val="00ED77D1"/>
    <w:rsid w:val="00F57ADC"/>
    <w:rsid w:val="00F834A3"/>
    <w:rsid w:val="00F9131B"/>
    <w:rsid w:val="00F9567C"/>
    <w:rsid w:val="00F95B46"/>
    <w:rsid w:val="00F9643C"/>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exhibition/index.html" TargetMode="External"/><Relationship Id="rId20" Type="http://schemas.openxmlformats.org/officeDocument/2006/relationships/image" Target="media/image2.jpeg"/><Relationship Id="rId21" Type="http://schemas.openxmlformats.org/officeDocument/2006/relationships/hyperlink" Target="http://fusehime.c.u-tokyo.ac.jp/gottschewski/musica/1F/20_mechanicalmusic.htm" TargetMode="External"/><Relationship Id="rId22" Type="http://schemas.openxmlformats.org/officeDocument/2006/relationships/image" Target="media/image3.jpg"/><Relationship Id="rId23" Type="http://schemas.openxmlformats.org/officeDocument/2006/relationships/image" Target="media/image4.png"/><Relationship Id="rId24" Type="http://schemas.openxmlformats.org/officeDocument/2006/relationships/image" Target="media/image5.JP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fusehime.c.u-tokyo.ac.jp/gottschewski/musica/index.html" TargetMode="External"/><Relationship Id="rId11" Type="http://schemas.openxmlformats.org/officeDocument/2006/relationships/hyperlink" Target="http://fusehime.c.u-tokyo.ac.jp/gottschewski/musica/1F/seuse.html" TargetMode="External"/><Relationship Id="rId12" Type="http://schemas.openxmlformats.org/officeDocument/2006/relationships/hyperlink" Target="http://fusehime.c.u-tokyo.ac.jp/gottschewski/musica/1F/1F-2/automata.html" TargetMode="External"/><Relationship Id="rId13" Type="http://schemas.openxmlformats.org/officeDocument/2006/relationships/image" Target="media/image1.jpeg"/><Relationship Id="rId14" Type="http://schemas.openxmlformats.org/officeDocument/2006/relationships/hyperlink" Target="http://fusehime.c.u-tokyo.ac.jp/gottschewski/musica/1F/Kircher.mp3" TargetMode="External"/><Relationship Id="rId15" Type="http://schemas.openxmlformats.org/officeDocument/2006/relationships/hyperlink" Target="http://fusehime.c.u-tokyo.ac.jp/gottschewski/musica/1F/1_1vaucanson.htm" TargetMode="External"/><Relationship Id="rId16" Type="http://schemas.openxmlformats.org/officeDocument/2006/relationships/hyperlink" Target="http://fusehime.c.u-tokyo.ac.jp/gottschewski/musica/1F/1_2vaucanson.htm" TargetMode="External"/><Relationship Id="rId17" Type="http://schemas.openxmlformats.org/officeDocument/2006/relationships/hyperlink" Target="http://fusehime.c.u-tokyo.ac.jp/gottschewski/musica/1F/2_1recordingmachines.htm" TargetMode="External"/><Relationship Id="rId18" Type="http://schemas.openxmlformats.org/officeDocument/2006/relationships/hyperlink" Target="http://fusehime.c.u-tokyo.ac.jp/gottschewski/leipzig/poster/Engramelle.pdf" TargetMode="External"/><Relationship Id="rId19" Type="http://schemas.openxmlformats.org/officeDocument/2006/relationships/hyperlink" Target="http://fusehime.c.u-tokyo.ac.jp/gottschewski/musica/1F/2_3recordingmachines.ht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usehime.c.u-tokyo.ac.jp/gottschewski/musicmachines/index.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CCD1D0-E027-8142-A778-63578B910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Pages>
  <Words>811</Words>
  <Characters>4624</Characters>
  <Application>Microsoft Macintosh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5425</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17</cp:revision>
  <cp:lastPrinted>2013-12-11T05:44:00Z</cp:lastPrinted>
  <dcterms:created xsi:type="dcterms:W3CDTF">2014-12-08T07:28:00Z</dcterms:created>
  <dcterms:modified xsi:type="dcterms:W3CDTF">2014-12-09T14:35:00Z</dcterms:modified>
  <cp:category/>
</cp:coreProperties>
</file>