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EE" w:rsidRPr="00E370D1" w:rsidRDefault="00E370D1" w:rsidP="00980459">
      <w:pPr>
        <w:tabs>
          <w:tab w:val="left" w:pos="567"/>
          <w:tab w:val="left" w:pos="1134"/>
        </w:tabs>
      </w:pPr>
      <w:r>
        <w:rPr>
          <w:lang w:val="en-US"/>
        </w:rPr>
        <w:t>9</w:t>
      </w:r>
      <w:r w:rsidR="003916EE">
        <w:rPr>
          <w:lang w:val="en-US"/>
        </w:rPr>
        <w:t xml:space="preserve">. </w:t>
      </w:r>
      <w:r w:rsidR="0038732A">
        <w:rPr>
          <w:lang w:val="en-US"/>
        </w:rPr>
        <w:t>November 20</w:t>
      </w:r>
      <w:r w:rsidR="00A042C9">
        <w:rPr>
          <w:lang w:val="en-US"/>
        </w:rPr>
        <w:t>22</w:t>
      </w:r>
      <w:r w:rsidR="003916EE">
        <w:rPr>
          <w:lang w:val="en-US"/>
        </w:rPr>
        <w:t xml:space="preserve">, </w:t>
      </w:r>
      <w:r w:rsidR="00372A9A">
        <w:t>Deutschunterricht</w:t>
      </w:r>
      <w:r w:rsidR="00BB1BC5">
        <w:tab/>
      </w:r>
      <w:r w:rsidR="00BB1BC5">
        <w:tab/>
      </w:r>
      <w:r w:rsidR="00BB1BC5">
        <w:tab/>
      </w:r>
      <w:r w:rsidR="00BB1BC5">
        <w:tab/>
        <w:t xml:space="preserve">   </w:t>
      </w:r>
      <w:r w:rsidR="00BB1BC5">
        <w:rPr>
          <w:lang w:val="en-US"/>
        </w:rPr>
        <w:t>Hermann Gottschewski</w:t>
      </w:r>
    </w:p>
    <w:p w:rsidR="003E72E3" w:rsidRPr="00B15E94" w:rsidRDefault="003E72E3" w:rsidP="00980459">
      <w:pPr>
        <w:tabs>
          <w:tab w:val="left" w:pos="567"/>
          <w:tab w:val="left" w:pos="1134"/>
        </w:tabs>
      </w:pPr>
      <w:r>
        <w:rPr>
          <w:b/>
        </w:rPr>
        <w:t>Bund, Länder und die deutsche Kultur</w:t>
      </w:r>
      <w:r w:rsidR="006A2E66">
        <w:rPr>
          <w:b/>
        </w:rPr>
        <w:t>- und Bildungs</w:t>
      </w:r>
      <w:r>
        <w:rPr>
          <w:b/>
        </w:rPr>
        <w:t>politik</w:t>
      </w:r>
      <w:r w:rsidR="00B15E94" w:rsidRPr="0006124C">
        <w:rPr>
          <w:rStyle w:val="a5"/>
        </w:rPr>
        <w:footnoteReference w:id="1"/>
      </w:r>
    </w:p>
    <w:p w:rsidR="007E04F4" w:rsidRPr="00FA1F33" w:rsidRDefault="007E4648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i/>
        </w:rPr>
      </w:pPr>
      <w:r>
        <w:t>I</w:t>
      </w:r>
      <w:r w:rsidR="006B1032" w:rsidRPr="00FA1F33">
        <w:rPr>
          <w:i/>
        </w:rPr>
        <w:t xml:space="preserve"> Die föderale Demokratie in Deutschland</w:t>
      </w:r>
    </w:p>
    <w:p w:rsidR="00401A10" w:rsidRPr="00F56368" w:rsidRDefault="003E72E3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sz w:val="22"/>
          <w:szCs w:val="22"/>
        </w:rPr>
        <w:t>Deutschland ist</w:t>
      </w:r>
      <w:r w:rsidR="00746145" w:rsidRPr="00F56368">
        <w:rPr>
          <w:sz w:val="22"/>
          <w:szCs w:val="22"/>
        </w:rPr>
        <w:t xml:space="preserve"> im völkerrechtlichen Sinn</w:t>
      </w:r>
      <w:r w:rsidR="00746145" w:rsidRPr="00F56368">
        <w:rPr>
          <w:rStyle w:val="a5"/>
          <w:sz w:val="22"/>
          <w:szCs w:val="22"/>
        </w:rPr>
        <w:footnoteReference w:id="2"/>
      </w:r>
      <w:r w:rsidRPr="00F56368">
        <w:rPr>
          <w:sz w:val="22"/>
          <w:szCs w:val="22"/>
        </w:rPr>
        <w:t xml:space="preserve"> ein </w:t>
      </w:r>
      <w:r w:rsidR="006D61D9" w:rsidRPr="00F56368">
        <w:rPr>
          <w:sz w:val="22"/>
          <w:szCs w:val="22"/>
        </w:rPr>
        <w:t>„</w:t>
      </w:r>
      <w:r w:rsidRPr="00F56368">
        <w:rPr>
          <w:sz w:val="22"/>
          <w:szCs w:val="22"/>
        </w:rPr>
        <w:t>Staat</w:t>
      </w:r>
      <w:r w:rsidR="006D61D9" w:rsidRPr="00F56368">
        <w:rPr>
          <w:sz w:val="22"/>
          <w:szCs w:val="22"/>
        </w:rPr>
        <w:t>“</w:t>
      </w:r>
      <w:r w:rsidR="00216CAC" w:rsidRPr="00F56368">
        <w:rPr>
          <w:sz w:val="22"/>
          <w:szCs w:val="22"/>
        </w:rPr>
        <w:t>. Er gehört</w:t>
      </w:r>
      <w:r w:rsidRPr="00F56368">
        <w:rPr>
          <w:sz w:val="22"/>
          <w:szCs w:val="22"/>
        </w:rPr>
        <w:t xml:space="preserve"> zur Europäischen Union (EU). Oft wird dieser Staat</w:t>
      </w:r>
      <w:r w:rsidR="00216CAC" w:rsidRPr="00F56368">
        <w:rPr>
          <w:sz w:val="22"/>
          <w:szCs w:val="22"/>
        </w:rPr>
        <w:t>, also Deutschland,</w:t>
      </w:r>
      <w:r w:rsidRPr="00F56368">
        <w:rPr>
          <w:sz w:val="22"/>
          <w:szCs w:val="22"/>
        </w:rPr>
        <w:t xml:space="preserve"> </w:t>
      </w:r>
      <w:r w:rsidR="00FD3D35">
        <w:rPr>
          <w:sz w:val="22"/>
          <w:szCs w:val="22"/>
        </w:rPr>
        <w:t xml:space="preserve">umgangssprachlich </w:t>
      </w:r>
      <w:r w:rsidRPr="00F56368">
        <w:rPr>
          <w:sz w:val="22"/>
          <w:szCs w:val="22"/>
        </w:rPr>
        <w:t>auch als „Land“ bezeichnet,</w:t>
      </w:r>
      <w:r w:rsidR="00854791" w:rsidRPr="00F56368">
        <w:rPr>
          <w:sz w:val="22"/>
          <w:szCs w:val="22"/>
        </w:rPr>
        <w:t xml:space="preserve"> ebenso wie man Japan, Frankreich oder die USA „Länder“ nennt,</w:t>
      </w:r>
      <w:r w:rsidRPr="00F56368">
        <w:rPr>
          <w:sz w:val="22"/>
          <w:szCs w:val="22"/>
        </w:rPr>
        <w:t xml:space="preserve"> aber in der deutschen Innenpolitik </w:t>
      </w:r>
      <w:r w:rsidR="00854791" w:rsidRPr="00F56368">
        <w:rPr>
          <w:sz w:val="22"/>
          <w:szCs w:val="22"/>
        </w:rPr>
        <w:t>bezeichnet der Begriff „Land“</w:t>
      </w:r>
      <w:r w:rsidR="00C27D37" w:rsidRPr="00F56368">
        <w:rPr>
          <w:sz w:val="22"/>
          <w:szCs w:val="22"/>
        </w:rPr>
        <w:t xml:space="preserve"> nicht Deutschland insgesamt, sondern</w:t>
      </w:r>
      <w:r w:rsidR="00854791" w:rsidRPr="00F56368">
        <w:rPr>
          <w:sz w:val="22"/>
          <w:szCs w:val="22"/>
        </w:rPr>
        <w:t xml:space="preserve"> die</w:t>
      </w:r>
      <w:r w:rsidR="00401A10" w:rsidRPr="00F56368">
        <w:rPr>
          <w:sz w:val="22"/>
          <w:szCs w:val="22"/>
        </w:rPr>
        <w:t xml:space="preserve"> einzelnen</w:t>
      </w:r>
      <w:r w:rsidR="00854791" w:rsidRPr="00F56368">
        <w:rPr>
          <w:sz w:val="22"/>
          <w:szCs w:val="22"/>
        </w:rPr>
        <w:t xml:space="preserve"> Bundesländer</w:t>
      </w:r>
      <w:r w:rsidR="00C27D37" w:rsidRPr="00F56368">
        <w:rPr>
          <w:sz w:val="22"/>
          <w:szCs w:val="22"/>
        </w:rPr>
        <w:t>.</w:t>
      </w:r>
      <w:r w:rsidR="00401A10" w:rsidRPr="00F56368">
        <w:rPr>
          <w:sz w:val="22"/>
          <w:szCs w:val="22"/>
        </w:rPr>
        <w:t xml:space="preserve"> Demgegenüber wird Deutschland als „Bundesrepublik“ (oder kurz: „der Bund“) bezeichnet.</w:t>
      </w:r>
    </w:p>
    <w:p w:rsidR="00C27D37" w:rsidRPr="00F56368" w:rsidRDefault="00401A10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sz w:val="22"/>
          <w:szCs w:val="22"/>
        </w:rPr>
        <w:t>Die Bundesrepublik Deutschland ist ein „Bundesstaat“</w:t>
      </w:r>
      <w:r w:rsidR="0057344F" w:rsidRPr="00F56368">
        <w:rPr>
          <w:sz w:val="22"/>
          <w:szCs w:val="22"/>
        </w:rPr>
        <w:t>. Er besteht</w:t>
      </w:r>
      <w:r w:rsidRPr="00F56368">
        <w:rPr>
          <w:sz w:val="22"/>
          <w:szCs w:val="22"/>
        </w:rPr>
        <w:t xml:space="preserve"> aus 16 „Bundesländern“ (oder </w:t>
      </w:r>
      <w:r w:rsidR="00C75359">
        <w:rPr>
          <w:sz w:val="22"/>
          <w:szCs w:val="22"/>
        </w:rPr>
        <w:t>kurz:</w:t>
      </w:r>
      <w:r w:rsidRPr="00F56368">
        <w:rPr>
          <w:sz w:val="22"/>
          <w:szCs w:val="22"/>
        </w:rPr>
        <w:t xml:space="preserve"> „Ländern“). Demgegenüber ist die EU ein „Staaten</w:t>
      </w:r>
      <w:r w:rsidR="00D734EC" w:rsidRPr="00F56368">
        <w:rPr>
          <w:sz w:val="22"/>
          <w:szCs w:val="22"/>
        </w:rPr>
        <w:t>ver</w:t>
      </w:r>
      <w:r w:rsidRPr="00F56368">
        <w:rPr>
          <w:sz w:val="22"/>
          <w:szCs w:val="22"/>
        </w:rPr>
        <w:t>bund“</w:t>
      </w:r>
      <w:r w:rsidR="00B24821" w:rsidRPr="00F56368">
        <w:rPr>
          <w:sz w:val="22"/>
          <w:szCs w:val="22"/>
        </w:rPr>
        <w:t>.</w:t>
      </w:r>
      <w:r w:rsidR="00D734EC" w:rsidRPr="00F56368">
        <w:rPr>
          <w:sz w:val="22"/>
          <w:szCs w:val="22"/>
        </w:rPr>
        <w:t xml:space="preserve"> </w:t>
      </w:r>
      <w:r w:rsidR="00B24821" w:rsidRPr="00F56368">
        <w:rPr>
          <w:sz w:val="22"/>
          <w:szCs w:val="22"/>
        </w:rPr>
        <w:t>In</w:t>
      </w:r>
      <w:r w:rsidR="00D734EC" w:rsidRPr="00F56368">
        <w:rPr>
          <w:sz w:val="22"/>
          <w:szCs w:val="22"/>
        </w:rPr>
        <w:t xml:space="preserve"> </w:t>
      </w:r>
      <w:r w:rsidR="00B24821" w:rsidRPr="00F56368">
        <w:rPr>
          <w:sz w:val="22"/>
          <w:szCs w:val="22"/>
        </w:rPr>
        <w:t>ihm haben</w:t>
      </w:r>
      <w:r w:rsidR="00D734EC" w:rsidRPr="00F56368">
        <w:rPr>
          <w:sz w:val="22"/>
          <w:szCs w:val="22"/>
        </w:rPr>
        <w:t xml:space="preserve"> sich 27 „Mitgliedsstaa</w:t>
      </w:r>
      <w:r w:rsidR="00CD5AB0">
        <w:rPr>
          <w:sz w:val="22"/>
          <w:szCs w:val="22"/>
        </w:rPr>
        <w:softHyphen/>
      </w:r>
      <w:r w:rsidR="00D734EC" w:rsidRPr="00F56368">
        <w:rPr>
          <w:sz w:val="22"/>
          <w:szCs w:val="22"/>
        </w:rPr>
        <w:t xml:space="preserve">ten“ zusammengeschlossen. Ein Bundesstaat ist im völkerrechtlichen Sinn </w:t>
      </w:r>
      <w:r w:rsidR="00D734EC" w:rsidRPr="00F56368">
        <w:rPr>
          <w:i/>
          <w:sz w:val="22"/>
          <w:szCs w:val="22"/>
        </w:rPr>
        <w:t>ein</w:t>
      </w:r>
      <w:r w:rsidR="00D734EC" w:rsidRPr="00F56368">
        <w:rPr>
          <w:sz w:val="22"/>
          <w:szCs w:val="22"/>
        </w:rPr>
        <w:t xml:space="preserve"> Staat, während ein Staatenverbund aus </w:t>
      </w:r>
      <w:r w:rsidR="00D734EC" w:rsidRPr="00F56368">
        <w:rPr>
          <w:i/>
          <w:sz w:val="22"/>
          <w:szCs w:val="22"/>
        </w:rPr>
        <w:t>mehreren</w:t>
      </w:r>
      <w:r w:rsidR="00D734EC" w:rsidRPr="00F56368">
        <w:rPr>
          <w:sz w:val="22"/>
          <w:szCs w:val="22"/>
        </w:rPr>
        <w:t xml:space="preserve"> Staaten besteht.</w:t>
      </w:r>
    </w:p>
    <w:p w:rsidR="00D734EC" w:rsidRPr="00F56368" w:rsidRDefault="00D734EC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sz w:val="22"/>
          <w:szCs w:val="22"/>
        </w:rPr>
        <w:t xml:space="preserve">Deutschlands Regierung wird innenpolitisch als „Bundesregierung“ bezeichnet, während das Wort „Landesregierung“ </w:t>
      </w:r>
      <w:r w:rsidR="00436680" w:rsidRPr="00F56368">
        <w:rPr>
          <w:sz w:val="22"/>
          <w:szCs w:val="22"/>
        </w:rPr>
        <w:t xml:space="preserve">zum Beispiel </w:t>
      </w:r>
      <w:r w:rsidRPr="00F56368">
        <w:rPr>
          <w:sz w:val="22"/>
          <w:szCs w:val="22"/>
        </w:rPr>
        <w:t>für die Regierungen Bayerns, Berlins</w:t>
      </w:r>
      <w:r w:rsidR="00436680" w:rsidRPr="00F56368">
        <w:rPr>
          <w:sz w:val="22"/>
          <w:szCs w:val="22"/>
        </w:rPr>
        <w:t xml:space="preserve"> oder Nordrhein-Westfalens steht.</w:t>
      </w:r>
      <w:r w:rsidR="00F31A8A" w:rsidRPr="00F56368">
        <w:rPr>
          <w:sz w:val="22"/>
          <w:szCs w:val="22"/>
        </w:rPr>
        <w:t xml:space="preserve"> Im </w:t>
      </w:r>
      <w:r w:rsidR="00F31A8A" w:rsidRPr="00F56368">
        <w:rPr>
          <w:i/>
          <w:sz w:val="22"/>
          <w:szCs w:val="22"/>
        </w:rPr>
        <w:t>Grundgesetz</w:t>
      </w:r>
      <w:r w:rsidR="00F31A8A" w:rsidRPr="00F56368">
        <w:rPr>
          <w:sz w:val="22"/>
          <w:szCs w:val="22"/>
        </w:rPr>
        <w:t xml:space="preserve"> (so heißt die Verfassung Deutschlands) ist festgelegt, </w:t>
      </w:r>
      <w:r w:rsidR="006D61D9" w:rsidRPr="00F56368">
        <w:rPr>
          <w:sz w:val="22"/>
          <w:szCs w:val="22"/>
        </w:rPr>
        <w:t xml:space="preserve">welche Bereiche der Politik jeweils in die Zuständigkeit des Bundes </w:t>
      </w:r>
      <w:r w:rsidR="000C7CE7">
        <w:rPr>
          <w:sz w:val="22"/>
          <w:szCs w:val="22"/>
        </w:rPr>
        <w:t>beziehungsweise</w:t>
      </w:r>
      <w:r w:rsidR="006D61D9" w:rsidRPr="00F56368">
        <w:rPr>
          <w:sz w:val="22"/>
          <w:szCs w:val="22"/>
        </w:rPr>
        <w:t xml:space="preserve"> der Länder fallen. Man spricht deshalb von „Bundespolitik“ und „Landespolitik“. (Außerdem gibt es die „Kommunal</w:t>
      </w:r>
      <w:r w:rsidR="00D34A3E" w:rsidRPr="00F56368">
        <w:rPr>
          <w:sz w:val="22"/>
          <w:szCs w:val="22"/>
        </w:rPr>
        <w:softHyphen/>
      </w:r>
      <w:r w:rsidR="006D61D9" w:rsidRPr="00F56368">
        <w:rPr>
          <w:sz w:val="22"/>
          <w:szCs w:val="22"/>
        </w:rPr>
        <w:t>politik“ der einzelnen Gemeinden</w:t>
      </w:r>
      <w:r w:rsidR="005B4E9C" w:rsidRPr="00F56368">
        <w:rPr>
          <w:rStyle w:val="a5"/>
          <w:sz w:val="22"/>
          <w:szCs w:val="22"/>
        </w:rPr>
        <w:footnoteReference w:id="3"/>
      </w:r>
      <w:r w:rsidR="006D61D9" w:rsidRPr="00F56368">
        <w:rPr>
          <w:sz w:val="22"/>
          <w:szCs w:val="22"/>
        </w:rPr>
        <w:t>.)</w:t>
      </w:r>
    </w:p>
    <w:p w:rsidR="006B1032" w:rsidRPr="00F56368" w:rsidRDefault="006B1032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rFonts w:hint="eastAsia"/>
          <w:sz w:val="22"/>
          <w:szCs w:val="22"/>
        </w:rPr>
        <w:t>D</w:t>
      </w:r>
      <w:r w:rsidRPr="00F56368">
        <w:rPr>
          <w:sz w:val="22"/>
          <w:szCs w:val="22"/>
        </w:rPr>
        <w:t>ie Bundesregierung wird vom Bundestag, dem Parlament der Bundesrepublik,</w:t>
      </w:r>
      <w:r w:rsidR="00E62403" w:rsidRPr="00F56368">
        <w:rPr>
          <w:sz w:val="22"/>
          <w:szCs w:val="22"/>
        </w:rPr>
        <w:t xml:space="preserve"> gewählt</w:t>
      </w:r>
      <w:r w:rsidR="004723CC">
        <w:rPr>
          <w:sz w:val="22"/>
          <w:szCs w:val="22"/>
        </w:rPr>
        <w:t>.</w:t>
      </w:r>
      <w:r w:rsidR="00E62403" w:rsidRPr="00F56368">
        <w:rPr>
          <w:sz w:val="22"/>
          <w:szCs w:val="22"/>
        </w:rPr>
        <w:t xml:space="preserve"> </w:t>
      </w:r>
      <w:r w:rsidR="001A21FC">
        <w:rPr>
          <w:sz w:val="22"/>
          <w:szCs w:val="22"/>
        </w:rPr>
        <w:t>Ebenso werden d</w:t>
      </w:r>
      <w:r w:rsidR="00E62403" w:rsidRPr="00F56368">
        <w:rPr>
          <w:sz w:val="22"/>
          <w:szCs w:val="22"/>
        </w:rPr>
        <w:t>ie Landesregierungen von den Landtagen, den Parlamenten der Bundesländer</w:t>
      </w:r>
      <w:r w:rsidR="006274AC">
        <w:rPr>
          <w:sz w:val="22"/>
          <w:szCs w:val="22"/>
        </w:rPr>
        <w:t>,</w:t>
      </w:r>
      <w:bookmarkStart w:id="0" w:name="_GoBack"/>
      <w:bookmarkEnd w:id="0"/>
      <w:r w:rsidR="00E62403" w:rsidRPr="00F56368">
        <w:rPr>
          <w:sz w:val="22"/>
          <w:szCs w:val="22"/>
        </w:rPr>
        <w:t xml:space="preserve"> gewählt. Die</w:t>
      </w:r>
      <w:r w:rsidR="005E3072">
        <w:rPr>
          <w:sz w:val="22"/>
          <w:szCs w:val="22"/>
        </w:rPr>
        <w:t>se</w:t>
      </w:r>
      <w:r w:rsidR="00E62403" w:rsidRPr="00F56368">
        <w:rPr>
          <w:sz w:val="22"/>
          <w:szCs w:val="22"/>
        </w:rPr>
        <w:t xml:space="preserve"> Parlamente werden vom Volk gewählt</w:t>
      </w:r>
      <w:r w:rsidR="003E52B5" w:rsidRPr="00F56368">
        <w:rPr>
          <w:sz w:val="22"/>
          <w:szCs w:val="22"/>
        </w:rPr>
        <w:t>.</w:t>
      </w:r>
      <w:r w:rsidR="00E62403" w:rsidRPr="00F56368">
        <w:rPr>
          <w:sz w:val="22"/>
          <w:szCs w:val="22"/>
        </w:rPr>
        <w:t xml:space="preserve"> </w:t>
      </w:r>
      <w:r w:rsidR="003E52B5" w:rsidRPr="00F56368">
        <w:rPr>
          <w:sz w:val="22"/>
          <w:szCs w:val="22"/>
        </w:rPr>
        <w:t>Da</w:t>
      </w:r>
      <w:r w:rsidR="00E62403" w:rsidRPr="00F56368">
        <w:rPr>
          <w:sz w:val="22"/>
          <w:szCs w:val="22"/>
        </w:rPr>
        <w:t>bei</w:t>
      </w:r>
      <w:r w:rsidR="003E52B5" w:rsidRPr="00F56368">
        <w:rPr>
          <w:sz w:val="22"/>
          <w:szCs w:val="22"/>
        </w:rPr>
        <w:t xml:space="preserve"> spielen</w:t>
      </w:r>
      <w:r w:rsidR="00E62403" w:rsidRPr="00F56368">
        <w:rPr>
          <w:sz w:val="22"/>
          <w:szCs w:val="22"/>
        </w:rPr>
        <w:t xml:space="preserve"> die politischen Parteien eine wichtige Rolle.</w:t>
      </w:r>
    </w:p>
    <w:p w:rsidR="007E04F4" w:rsidRPr="00F56368" w:rsidRDefault="007829E3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  <w:u w:val="single"/>
        </w:rPr>
      </w:pPr>
      <w:r w:rsidRPr="00F56368">
        <w:rPr>
          <w:rFonts w:hint="eastAsia"/>
          <w:sz w:val="22"/>
          <w:szCs w:val="22"/>
          <w:u w:val="single"/>
        </w:rPr>
        <w:t>A</w:t>
      </w:r>
      <w:r w:rsidRPr="00F56368">
        <w:rPr>
          <w:sz w:val="22"/>
          <w:szCs w:val="22"/>
          <w:u w:val="single"/>
        </w:rPr>
        <w:t>ufgaben: Bitte antworten Sie auf die folgenden Fragen auf Japanisch!</w:t>
      </w:r>
    </w:p>
    <w:p w:rsidR="007829E3" w:rsidRPr="00F56368" w:rsidRDefault="007E4648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</w:rPr>
      </w:pPr>
      <w:r w:rsidRPr="00F56368">
        <w:rPr>
          <w:sz w:val="22"/>
          <w:szCs w:val="22"/>
        </w:rPr>
        <w:t xml:space="preserve">1. </w:t>
      </w:r>
      <w:r w:rsidR="00F56368" w:rsidRPr="00F56368">
        <w:rPr>
          <w:sz w:val="22"/>
          <w:szCs w:val="22"/>
        </w:rPr>
        <w:t>Was ist der Unterschied zwischen einem Bundesstaat und einem Staatenverbund?</w:t>
      </w:r>
    </w:p>
    <w:p w:rsidR="00F56368" w:rsidRPr="00F56368" w:rsidRDefault="00F56368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</w:rPr>
      </w:pPr>
      <w:r w:rsidRPr="00F56368">
        <w:rPr>
          <w:rFonts w:hint="eastAsia"/>
          <w:sz w:val="22"/>
          <w:szCs w:val="22"/>
        </w:rPr>
        <w:t>2</w:t>
      </w:r>
      <w:r w:rsidRPr="00F56368">
        <w:rPr>
          <w:sz w:val="22"/>
          <w:szCs w:val="22"/>
        </w:rPr>
        <w:t>. Was bedeutet in der deutschen Innenpolitik der Unterschied zwischen „Bund“ und „Land“?</w:t>
      </w:r>
    </w:p>
    <w:p w:rsidR="00F56368" w:rsidRPr="00F56368" w:rsidRDefault="00F56368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</w:rPr>
      </w:pPr>
      <w:r w:rsidRPr="00F56368">
        <w:rPr>
          <w:rFonts w:hint="eastAsia"/>
          <w:sz w:val="22"/>
          <w:szCs w:val="22"/>
        </w:rPr>
        <w:t>3</w:t>
      </w:r>
      <w:r w:rsidRPr="00F56368">
        <w:rPr>
          <w:sz w:val="22"/>
          <w:szCs w:val="22"/>
        </w:rPr>
        <w:t>. Erklären Sie die Begriffe „Bundestag“ und „Landtag“!</w:t>
      </w:r>
    </w:p>
    <w:p w:rsidR="00F56368" w:rsidRPr="00F56368" w:rsidRDefault="00F56368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</w:p>
    <w:p w:rsidR="007E04F4" w:rsidRPr="00F56368" w:rsidRDefault="007E4648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Cs w:val="24"/>
        </w:rPr>
      </w:pPr>
      <w:r w:rsidRPr="00F56368">
        <w:rPr>
          <w:szCs w:val="24"/>
        </w:rPr>
        <w:t>II</w:t>
      </w:r>
      <w:r w:rsidR="00FA1F33" w:rsidRPr="00F56368">
        <w:rPr>
          <w:szCs w:val="24"/>
        </w:rPr>
        <w:t xml:space="preserve"> </w:t>
      </w:r>
      <w:r w:rsidR="00FA1F33" w:rsidRPr="00F56368">
        <w:rPr>
          <w:i/>
          <w:szCs w:val="24"/>
        </w:rPr>
        <w:t>Kultur- und Bildungspolitik in der föderalen Demokratie</w:t>
      </w:r>
      <w:r w:rsidR="006B6214" w:rsidRPr="00F56368">
        <w:rPr>
          <w:i/>
          <w:szCs w:val="24"/>
        </w:rPr>
        <w:t xml:space="preserve"> und das deutsche Schulsystem</w:t>
      </w:r>
    </w:p>
    <w:p w:rsidR="003E72E3" w:rsidRPr="00F56368" w:rsidRDefault="006D61D9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sz w:val="22"/>
          <w:szCs w:val="22"/>
        </w:rPr>
        <w:t>Die Kultur- und Bildungspolitik obliegt in Deutschland hauptsächlich der Landespolitik. Deshalb gibt es keinen „Kultusminister von Deutschland“, sondern</w:t>
      </w:r>
      <w:r w:rsidR="0016711C" w:rsidRPr="00F56368">
        <w:rPr>
          <w:sz w:val="22"/>
          <w:szCs w:val="22"/>
        </w:rPr>
        <w:t xml:space="preserve"> jede </w:t>
      </w:r>
      <w:r w:rsidR="00381A04">
        <w:rPr>
          <w:sz w:val="22"/>
          <w:szCs w:val="22"/>
        </w:rPr>
        <w:t>Landesregierung</w:t>
      </w:r>
      <w:r w:rsidR="0016711C" w:rsidRPr="00F56368">
        <w:rPr>
          <w:sz w:val="22"/>
          <w:szCs w:val="22"/>
        </w:rPr>
        <w:t xml:space="preserve"> hat </w:t>
      </w:r>
      <w:r w:rsidR="00381A04">
        <w:rPr>
          <w:sz w:val="22"/>
          <w:szCs w:val="22"/>
        </w:rPr>
        <w:t>ihr</w:t>
      </w:r>
      <w:r w:rsidR="0016711C" w:rsidRPr="00F56368">
        <w:rPr>
          <w:sz w:val="22"/>
          <w:szCs w:val="22"/>
        </w:rPr>
        <w:t xml:space="preserve">en eigenen Kultusminister oder </w:t>
      </w:r>
      <w:r w:rsidR="00381A04">
        <w:rPr>
          <w:sz w:val="22"/>
          <w:szCs w:val="22"/>
        </w:rPr>
        <w:t>ihr</w:t>
      </w:r>
      <w:r w:rsidR="0016711C" w:rsidRPr="00F56368">
        <w:rPr>
          <w:sz w:val="22"/>
          <w:szCs w:val="22"/>
        </w:rPr>
        <w:t>e eigene Kultusministerin</w:t>
      </w:r>
      <w:r w:rsidRPr="00F56368">
        <w:rPr>
          <w:sz w:val="22"/>
          <w:szCs w:val="22"/>
        </w:rPr>
        <w:t>. Wenn Kultur- und Bildungs</w:t>
      </w:r>
      <w:r w:rsidR="00516A48" w:rsidRPr="00F56368">
        <w:rPr>
          <w:sz w:val="22"/>
          <w:szCs w:val="22"/>
        </w:rPr>
        <w:softHyphen/>
      </w:r>
      <w:r w:rsidRPr="00F56368">
        <w:rPr>
          <w:sz w:val="22"/>
          <w:szCs w:val="22"/>
        </w:rPr>
        <w:t>angelegenheiten für ganz Deutschland geregelt werden müssen,</w:t>
      </w:r>
      <w:r w:rsidR="000C7535" w:rsidRPr="00F56368">
        <w:rPr>
          <w:sz w:val="22"/>
          <w:szCs w:val="22"/>
        </w:rPr>
        <w:t xml:space="preserve"> tag</w:t>
      </w:r>
      <w:r w:rsidR="0016711C" w:rsidRPr="00F56368">
        <w:rPr>
          <w:sz w:val="22"/>
          <w:szCs w:val="22"/>
        </w:rPr>
        <w:t>en die 16 Kultu</w:t>
      </w:r>
      <w:r w:rsidR="00516A48" w:rsidRPr="00F56368">
        <w:rPr>
          <w:sz w:val="22"/>
          <w:szCs w:val="22"/>
        </w:rPr>
        <w:t>s</w:t>
      </w:r>
      <w:r w:rsidR="0016711C" w:rsidRPr="00F56368">
        <w:rPr>
          <w:sz w:val="22"/>
          <w:szCs w:val="22"/>
        </w:rPr>
        <w:t>minister</w:t>
      </w:r>
      <w:r w:rsidR="0006124C" w:rsidRPr="00F56368">
        <w:rPr>
          <w:sz w:val="22"/>
          <w:szCs w:val="22"/>
        </w:rPr>
        <w:t xml:space="preserve"> und -</w:t>
      </w:r>
      <w:proofErr w:type="spellStart"/>
      <w:r w:rsidR="0006124C" w:rsidRPr="00F56368">
        <w:rPr>
          <w:sz w:val="22"/>
          <w:szCs w:val="22"/>
        </w:rPr>
        <w:t>ministerinnen</w:t>
      </w:r>
      <w:proofErr w:type="spellEnd"/>
      <w:r w:rsidR="0006124C" w:rsidRPr="00F56368">
        <w:rPr>
          <w:rStyle w:val="a5"/>
          <w:sz w:val="22"/>
          <w:szCs w:val="22"/>
        </w:rPr>
        <w:footnoteReference w:id="4"/>
      </w:r>
      <w:r w:rsidR="00C62AC3" w:rsidRPr="00F56368">
        <w:rPr>
          <w:sz w:val="22"/>
          <w:szCs w:val="22"/>
        </w:rPr>
        <w:t xml:space="preserve"> in</w:t>
      </w:r>
      <w:r w:rsidR="000C7535" w:rsidRPr="00F56368">
        <w:rPr>
          <w:sz w:val="22"/>
          <w:szCs w:val="22"/>
        </w:rPr>
        <w:t xml:space="preserve"> d</w:t>
      </w:r>
      <w:r w:rsidR="00C62AC3" w:rsidRPr="00F56368">
        <w:rPr>
          <w:sz w:val="22"/>
          <w:szCs w:val="22"/>
        </w:rPr>
        <w:t>er</w:t>
      </w:r>
      <w:r w:rsidR="000C7535" w:rsidRPr="00F56368">
        <w:rPr>
          <w:sz w:val="22"/>
          <w:szCs w:val="22"/>
        </w:rPr>
        <w:t xml:space="preserve"> Kultusministerkonferenz</w:t>
      </w:r>
      <w:r w:rsidR="0006124C" w:rsidRPr="00F56368">
        <w:rPr>
          <w:rStyle w:val="a5"/>
          <w:sz w:val="22"/>
          <w:szCs w:val="22"/>
        </w:rPr>
        <w:footnoteReference w:id="5"/>
      </w:r>
      <w:r w:rsidR="000C7535" w:rsidRPr="00F56368">
        <w:rPr>
          <w:sz w:val="22"/>
          <w:szCs w:val="22"/>
        </w:rPr>
        <w:t>. In der Kultusminister</w:t>
      </w:r>
      <w:r w:rsidR="0006124C" w:rsidRPr="00F56368">
        <w:rPr>
          <w:sz w:val="22"/>
          <w:szCs w:val="22"/>
        </w:rPr>
        <w:softHyphen/>
      </w:r>
      <w:r w:rsidR="000C7535" w:rsidRPr="00F56368">
        <w:rPr>
          <w:sz w:val="22"/>
          <w:szCs w:val="22"/>
        </w:rPr>
        <w:t xml:space="preserve">konferenz können Beschlüsse nur einstimmig gefasst </w:t>
      </w:r>
      <w:r w:rsidR="000C7535" w:rsidRPr="00F56368">
        <w:rPr>
          <w:sz w:val="22"/>
          <w:szCs w:val="22"/>
        </w:rPr>
        <w:lastRenderedPageBreak/>
        <w:t>werden. Das heißt</w:t>
      </w:r>
      <w:r w:rsidR="007E04F4" w:rsidRPr="00F56368">
        <w:rPr>
          <w:sz w:val="22"/>
          <w:szCs w:val="22"/>
        </w:rPr>
        <w:t>:</w:t>
      </w:r>
      <w:r w:rsidR="000C7535" w:rsidRPr="00F56368">
        <w:rPr>
          <w:sz w:val="22"/>
          <w:szCs w:val="22"/>
        </w:rPr>
        <w:t xml:space="preserve"> </w:t>
      </w:r>
      <w:r w:rsidR="007E04F4" w:rsidRPr="00F56368">
        <w:rPr>
          <w:sz w:val="22"/>
          <w:szCs w:val="22"/>
        </w:rPr>
        <w:t>W</w:t>
      </w:r>
      <w:r w:rsidR="000C7535" w:rsidRPr="00F56368">
        <w:rPr>
          <w:sz w:val="22"/>
          <w:szCs w:val="22"/>
        </w:rPr>
        <w:t>enn</w:t>
      </w:r>
      <w:r w:rsidR="001960FD" w:rsidRPr="00F56368">
        <w:rPr>
          <w:sz w:val="22"/>
          <w:szCs w:val="22"/>
        </w:rPr>
        <w:t xml:space="preserve"> auch</w:t>
      </w:r>
      <w:r w:rsidR="000C7535" w:rsidRPr="00F56368">
        <w:rPr>
          <w:sz w:val="22"/>
          <w:szCs w:val="22"/>
        </w:rPr>
        <w:t xml:space="preserve"> nur ein</w:t>
      </w:r>
      <w:r w:rsidR="001960FD" w:rsidRPr="00F56368">
        <w:rPr>
          <w:sz w:val="22"/>
          <w:szCs w:val="22"/>
        </w:rPr>
        <w:t xml:space="preserve"> einziges</w:t>
      </w:r>
      <w:r w:rsidR="001960FD" w:rsidRPr="00F56368">
        <w:rPr>
          <w:rStyle w:val="a5"/>
          <w:sz w:val="22"/>
          <w:szCs w:val="22"/>
        </w:rPr>
        <w:footnoteReference w:id="6"/>
      </w:r>
      <w:r w:rsidR="000C7535" w:rsidRPr="00F56368">
        <w:rPr>
          <w:sz w:val="22"/>
          <w:szCs w:val="22"/>
        </w:rPr>
        <w:t xml:space="preserve"> Bundesland </w:t>
      </w:r>
      <w:r w:rsidR="001960FD" w:rsidRPr="00F56368">
        <w:rPr>
          <w:sz w:val="22"/>
          <w:szCs w:val="22"/>
        </w:rPr>
        <w:t>widerspricht</w:t>
      </w:r>
      <w:r w:rsidR="000C7535" w:rsidRPr="00F56368">
        <w:rPr>
          <w:sz w:val="22"/>
          <w:szCs w:val="22"/>
        </w:rPr>
        <w:t xml:space="preserve">, </w:t>
      </w:r>
      <w:r w:rsidR="001960FD" w:rsidRPr="00F56368">
        <w:rPr>
          <w:sz w:val="22"/>
          <w:szCs w:val="22"/>
        </w:rPr>
        <w:t xml:space="preserve">dann </w:t>
      </w:r>
      <w:r w:rsidR="000C7535" w:rsidRPr="00F56368">
        <w:rPr>
          <w:sz w:val="22"/>
          <w:szCs w:val="22"/>
        </w:rPr>
        <w:t>kann eine einheitliche Kultur- und Bildungspolitik in Deutschland nicht durchgesetzt werden.</w:t>
      </w:r>
    </w:p>
    <w:p w:rsidR="007F3C17" w:rsidRPr="00F56368" w:rsidRDefault="007F3C17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rFonts w:hint="eastAsia"/>
          <w:sz w:val="22"/>
          <w:szCs w:val="22"/>
        </w:rPr>
        <w:t>D</w:t>
      </w:r>
      <w:r w:rsidRPr="00F56368">
        <w:rPr>
          <w:sz w:val="22"/>
          <w:szCs w:val="22"/>
        </w:rPr>
        <w:t xml:space="preserve">eshalb gibt es in Deutschland kein einheitliches Schulsystem. Die „Grundschule“ zum Beispiel dauert </w:t>
      </w:r>
      <w:r w:rsidR="00E6733B" w:rsidRPr="00F56368">
        <w:rPr>
          <w:sz w:val="22"/>
          <w:szCs w:val="22"/>
        </w:rPr>
        <w:t>in den meisten Bundesländern 4 Jahre, aber in Berlin und Brandenburg 6 Jahre</w:t>
      </w:r>
      <w:r w:rsidR="00D059C4">
        <w:rPr>
          <w:sz w:val="22"/>
          <w:szCs w:val="22"/>
        </w:rPr>
        <w:t>;</w:t>
      </w:r>
      <w:r w:rsidR="00BE6D0F" w:rsidRPr="00F56368">
        <w:rPr>
          <w:sz w:val="22"/>
          <w:szCs w:val="22"/>
        </w:rPr>
        <w:t xml:space="preserve"> die Dauer der Schulpflicht ist in den Bundesländern unterschiedlich geregelt</w:t>
      </w:r>
      <w:r w:rsidR="00D059C4">
        <w:rPr>
          <w:sz w:val="22"/>
          <w:szCs w:val="22"/>
        </w:rPr>
        <w:t>;</w:t>
      </w:r>
      <w:r w:rsidR="00BE6D0F" w:rsidRPr="00F56368">
        <w:rPr>
          <w:sz w:val="22"/>
          <w:szCs w:val="22"/>
        </w:rPr>
        <w:t xml:space="preserve"> und die </w:t>
      </w:r>
      <w:r w:rsidR="00536E30">
        <w:rPr>
          <w:sz w:val="22"/>
          <w:szCs w:val="22"/>
        </w:rPr>
        <w:t>a</w:t>
      </w:r>
      <w:r w:rsidR="00BE6D0F" w:rsidRPr="00F56368">
        <w:rPr>
          <w:sz w:val="22"/>
          <w:szCs w:val="22"/>
        </w:rPr>
        <w:t>llgemeine Hochschulreife (</w:t>
      </w:r>
      <w:r w:rsidR="007E04F4" w:rsidRPr="00F56368">
        <w:rPr>
          <w:sz w:val="22"/>
          <w:szCs w:val="22"/>
        </w:rPr>
        <w:t xml:space="preserve">das </w:t>
      </w:r>
      <w:r w:rsidR="00BE6D0F" w:rsidRPr="00F56368">
        <w:rPr>
          <w:sz w:val="22"/>
          <w:szCs w:val="22"/>
        </w:rPr>
        <w:t>Abitur) wird je nach Bundesland nach 12 oder 13 Regelschuljahren erreicht.</w:t>
      </w:r>
      <w:r w:rsidR="007E04F4" w:rsidRPr="00F56368">
        <w:rPr>
          <w:sz w:val="22"/>
          <w:szCs w:val="22"/>
        </w:rPr>
        <w:t xml:space="preserve"> Die allgemeine Hochschul</w:t>
      </w:r>
      <w:r w:rsidR="00163CF6">
        <w:rPr>
          <w:sz w:val="22"/>
          <w:szCs w:val="22"/>
        </w:rPr>
        <w:softHyphen/>
      </w:r>
      <w:r w:rsidR="007E04F4" w:rsidRPr="00F56368">
        <w:rPr>
          <w:sz w:val="22"/>
          <w:szCs w:val="22"/>
        </w:rPr>
        <w:t xml:space="preserve">reife wird für die Aufnahme als Student*in an einer </w:t>
      </w:r>
      <w:r w:rsidR="000F2E04" w:rsidRPr="00F56368">
        <w:rPr>
          <w:sz w:val="22"/>
          <w:szCs w:val="22"/>
        </w:rPr>
        <w:t>Hochschule</w:t>
      </w:r>
      <w:r w:rsidR="007E04F4" w:rsidRPr="00F56368">
        <w:rPr>
          <w:sz w:val="22"/>
          <w:szCs w:val="22"/>
        </w:rPr>
        <w:t xml:space="preserve"> in der Regel vorausgesetzt, aber es gibt auch Ausnahmen.</w:t>
      </w:r>
      <w:r w:rsidR="007266E2" w:rsidRPr="00F56368">
        <w:rPr>
          <w:sz w:val="22"/>
          <w:szCs w:val="22"/>
        </w:rPr>
        <w:t xml:space="preserve"> </w:t>
      </w:r>
      <w:r w:rsidR="0047560E" w:rsidRPr="00F56368">
        <w:rPr>
          <w:sz w:val="22"/>
          <w:szCs w:val="22"/>
        </w:rPr>
        <w:t>Sowohl</w:t>
      </w:r>
      <w:r w:rsidR="007266E2" w:rsidRPr="00F56368">
        <w:rPr>
          <w:sz w:val="22"/>
          <w:szCs w:val="22"/>
        </w:rPr>
        <w:t xml:space="preserve"> die</w:t>
      </w:r>
      <w:r w:rsidR="001665F4" w:rsidRPr="00F56368">
        <w:rPr>
          <w:sz w:val="22"/>
          <w:szCs w:val="22"/>
        </w:rPr>
        <w:t xml:space="preserve"> Regeln als auch die</w:t>
      </w:r>
      <w:r w:rsidR="007266E2" w:rsidRPr="00F56368">
        <w:rPr>
          <w:sz w:val="22"/>
          <w:szCs w:val="22"/>
        </w:rPr>
        <w:t xml:space="preserve"> Ausnahmen werden von den Bundesländern festgelegt und gelten</w:t>
      </w:r>
      <w:r w:rsidR="0047560E" w:rsidRPr="00F56368">
        <w:rPr>
          <w:sz w:val="22"/>
          <w:szCs w:val="22"/>
        </w:rPr>
        <w:t xml:space="preserve"> deshalb</w:t>
      </w:r>
      <w:r w:rsidR="007266E2" w:rsidRPr="00F56368">
        <w:rPr>
          <w:sz w:val="22"/>
          <w:szCs w:val="22"/>
        </w:rPr>
        <w:t xml:space="preserve"> nicht</w:t>
      </w:r>
      <w:r w:rsidR="0047560E" w:rsidRPr="00F56368">
        <w:rPr>
          <w:sz w:val="22"/>
          <w:szCs w:val="22"/>
        </w:rPr>
        <w:t xml:space="preserve"> unbedingt</w:t>
      </w:r>
      <w:r w:rsidR="007266E2" w:rsidRPr="00F56368">
        <w:rPr>
          <w:sz w:val="22"/>
          <w:szCs w:val="22"/>
        </w:rPr>
        <w:t xml:space="preserve"> </w:t>
      </w:r>
      <w:r w:rsidR="00F13172">
        <w:rPr>
          <w:sz w:val="22"/>
          <w:szCs w:val="22"/>
        </w:rPr>
        <w:t>überall in</w:t>
      </w:r>
      <w:r w:rsidR="007266E2" w:rsidRPr="00F56368">
        <w:rPr>
          <w:sz w:val="22"/>
          <w:szCs w:val="22"/>
        </w:rPr>
        <w:t xml:space="preserve"> Deutschland</w:t>
      </w:r>
      <w:r w:rsidR="00F13172">
        <w:rPr>
          <w:sz w:val="22"/>
          <w:szCs w:val="22"/>
        </w:rPr>
        <w:t xml:space="preserve"> in gleicher Weise</w:t>
      </w:r>
      <w:r w:rsidR="007266E2" w:rsidRPr="00F56368">
        <w:rPr>
          <w:sz w:val="22"/>
          <w:szCs w:val="22"/>
        </w:rPr>
        <w:t>.</w:t>
      </w:r>
    </w:p>
    <w:p w:rsidR="00F56368" w:rsidRPr="00F56368" w:rsidRDefault="00F56368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  <w:u w:val="single"/>
        </w:rPr>
      </w:pPr>
      <w:r w:rsidRPr="00F56368">
        <w:rPr>
          <w:rFonts w:hint="eastAsia"/>
          <w:sz w:val="22"/>
          <w:szCs w:val="22"/>
          <w:u w:val="single"/>
        </w:rPr>
        <w:t>A</w:t>
      </w:r>
      <w:r w:rsidRPr="00F56368">
        <w:rPr>
          <w:sz w:val="22"/>
          <w:szCs w:val="22"/>
          <w:u w:val="single"/>
        </w:rPr>
        <w:t>ufgaben: Bitte antworten Sie auf die folgenden Fragen auf Japanisch!</w:t>
      </w:r>
    </w:p>
    <w:p w:rsidR="00F56368" w:rsidRPr="00F56368" w:rsidRDefault="00B42C86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</w:rPr>
      </w:pPr>
      <w:r>
        <w:rPr>
          <w:sz w:val="22"/>
          <w:szCs w:val="22"/>
        </w:rPr>
        <w:t>4</w:t>
      </w:r>
      <w:r w:rsidR="00F56368" w:rsidRPr="00F56368">
        <w:rPr>
          <w:sz w:val="22"/>
          <w:szCs w:val="22"/>
        </w:rPr>
        <w:t xml:space="preserve">. </w:t>
      </w:r>
      <w:r w:rsidR="00381A04">
        <w:rPr>
          <w:sz w:val="22"/>
          <w:szCs w:val="22"/>
        </w:rPr>
        <w:t>Welche Regierung ist in Deutschland für die Schulpolitik zuständig?</w:t>
      </w:r>
    </w:p>
    <w:p w:rsidR="00381A04" w:rsidRPr="00F56368" w:rsidRDefault="00B42C86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</w:rPr>
      </w:pPr>
      <w:r>
        <w:rPr>
          <w:sz w:val="22"/>
          <w:szCs w:val="22"/>
        </w:rPr>
        <w:t>5</w:t>
      </w:r>
      <w:r w:rsidR="00F56368" w:rsidRPr="00F56368">
        <w:rPr>
          <w:sz w:val="22"/>
          <w:szCs w:val="22"/>
        </w:rPr>
        <w:t xml:space="preserve">. </w:t>
      </w:r>
      <w:r w:rsidR="006D3BD7">
        <w:rPr>
          <w:sz w:val="22"/>
          <w:szCs w:val="22"/>
        </w:rPr>
        <w:t xml:space="preserve">Im deutschen Schulsystem gibt es große Unterschiede zwischen den Bundesländern. </w:t>
      </w:r>
      <w:r>
        <w:rPr>
          <w:sz w:val="22"/>
          <w:szCs w:val="22"/>
        </w:rPr>
        <w:t>Nennen Sie</w:t>
      </w:r>
      <w:r w:rsidR="006D3BD7">
        <w:rPr>
          <w:sz w:val="22"/>
          <w:szCs w:val="22"/>
        </w:rPr>
        <w:t xml:space="preserve"> dafür</w:t>
      </w:r>
      <w:r>
        <w:rPr>
          <w:sz w:val="22"/>
          <w:szCs w:val="22"/>
        </w:rPr>
        <w:t xml:space="preserve"> mindestens drei Beispiele!</w:t>
      </w:r>
    </w:p>
    <w:p w:rsidR="007E04F4" w:rsidRPr="00F56368" w:rsidRDefault="007E04F4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</w:p>
    <w:p w:rsidR="007E04F4" w:rsidRPr="00F56368" w:rsidRDefault="007E4648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Cs w:val="24"/>
        </w:rPr>
      </w:pPr>
      <w:r w:rsidRPr="00F56368">
        <w:rPr>
          <w:szCs w:val="24"/>
        </w:rPr>
        <w:t>III</w:t>
      </w:r>
      <w:r w:rsidR="00FA1F33" w:rsidRPr="00F56368">
        <w:rPr>
          <w:szCs w:val="24"/>
        </w:rPr>
        <w:t xml:space="preserve"> </w:t>
      </w:r>
      <w:r w:rsidR="00FA1F33" w:rsidRPr="00F56368">
        <w:rPr>
          <w:i/>
          <w:szCs w:val="24"/>
        </w:rPr>
        <w:t>Beispiel: Die Schulferien in Deutschland</w:t>
      </w:r>
    </w:p>
    <w:p w:rsidR="008F2CD9" w:rsidRPr="00F56368" w:rsidRDefault="005164E7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sz w:val="22"/>
          <w:szCs w:val="22"/>
        </w:rPr>
        <w:t xml:space="preserve">Als </w:t>
      </w:r>
      <w:r w:rsidR="00A6615D" w:rsidRPr="00F56368">
        <w:rPr>
          <w:sz w:val="22"/>
          <w:szCs w:val="22"/>
        </w:rPr>
        <w:t>„</w:t>
      </w:r>
      <w:r w:rsidRPr="00F56368">
        <w:rPr>
          <w:sz w:val="22"/>
          <w:szCs w:val="22"/>
        </w:rPr>
        <w:t>Schulferien</w:t>
      </w:r>
      <w:r w:rsidR="00A6615D" w:rsidRPr="00F56368">
        <w:rPr>
          <w:sz w:val="22"/>
          <w:szCs w:val="22"/>
        </w:rPr>
        <w:t>“</w:t>
      </w:r>
      <w:r w:rsidRPr="00F56368">
        <w:rPr>
          <w:sz w:val="22"/>
          <w:szCs w:val="22"/>
        </w:rPr>
        <w:t xml:space="preserve"> bezeichnet man in Deutschland nicht einzelne schulfreie Tage, sondern jeweils eine</w:t>
      </w:r>
      <w:r w:rsidR="005F0486" w:rsidRPr="00F56368">
        <w:rPr>
          <w:sz w:val="22"/>
          <w:szCs w:val="22"/>
        </w:rPr>
        <w:t xml:space="preserve"> zusammenhängende</w:t>
      </w:r>
      <w:r w:rsidRPr="00F56368">
        <w:rPr>
          <w:sz w:val="22"/>
          <w:szCs w:val="22"/>
        </w:rPr>
        <w:t xml:space="preserve"> Zeit</w:t>
      </w:r>
      <w:r w:rsidR="00C75E3D" w:rsidRPr="00F56368">
        <w:rPr>
          <w:sz w:val="22"/>
          <w:szCs w:val="22"/>
        </w:rPr>
        <w:t xml:space="preserve"> von mehreren schulfreien Tagen</w:t>
      </w:r>
      <w:r w:rsidRPr="00F56368">
        <w:rPr>
          <w:sz w:val="22"/>
          <w:szCs w:val="22"/>
        </w:rPr>
        <w:t>.</w:t>
      </w:r>
      <w:r w:rsidR="00382BCB">
        <w:rPr>
          <w:sz w:val="22"/>
          <w:szCs w:val="22"/>
        </w:rPr>
        <w:t xml:space="preserve"> (Das Wort „Ferien“ wird nur im Plural benutzt</w:t>
      </w:r>
      <w:r w:rsidR="00896A51">
        <w:rPr>
          <w:sz w:val="22"/>
          <w:szCs w:val="22"/>
        </w:rPr>
        <w:t>, es gibt keinen Singular</w:t>
      </w:r>
      <w:r w:rsidR="00382BCB">
        <w:rPr>
          <w:sz w:val="22"/>
          <w:szCs w:val="22"/>
        </w:rPr>
        <w:t>.)</w:t>
      </w:r>
      <w:r w:rsidR="00732296" w:rsidRPr="00F56368">
        <w:rPr>
          <w:sz w:val="22"/>
          <w:szCs w:val="22"/>
        </w:rPr>
        <w:t xml:space="preserve"> </w:t>
      </w:r>
      <w:r w:rsidR="002D2D70" w:rsidRPr="00F56368">
        <w:rPr>
          <w:sz w:val="22"/>
          <w:szCs w:val="22"/>
        </w:rPr>
        <w:t>Die Schulferien werden von den Bundesländern meistens einheitlich für alle öffentlichen Schulen</w:t>
      </w:r>
      <w:r w:rsidR="002D2D70" w:rsidRPr="00F56368">
        <w:rPr>
          <w:rStyle w:val="a5"/>
          <w:sz w:val="22"/>
          <w:szCs w:val="22"/>
        </w:rPr>
        <w:footnoteReference w:id="7"/>
      </w:r>
      <w:r w:rsidR="002D2D70" w:rsidRPr="00F56368">
        <w:rPr>
          <w:sz w:val="22"/>
          <w:szCs w:val="22"/>
        </w:rPr>
        <w:t xml:space="preserve"> ihres Landes festgelegt.</w:t>
      </w:r>
      <w:r w:rsidR="00A81698" w:rsidRPr="00F56368">
        <w:rPr>
          <w:rFonts w:hint="eastAsia"/>
          <w:sz w:val="22"/>
          <w:szCs w:val="22"/>
        </w:rPr>
        <w:t xml:space="preserve"> </w:t>
      </w:r>
      <w:r w:rsidR="00732296" w:rsidRPr="00F56368">
        <w:rPr>
          <w:sz w:val="22"/>
          <w:szCs w:val="22"/>
        </w:rPr>
        <w:t>Die Sommerferien</w:t>
      </w:r>
      <w:r w:rsidR="00C75E3D" w:rsidRPr="00F56368">
        <w:rPr>
          <w:sz w:val="22"/>
          <w:szCs w:val="22"/>
        </w:rPr>
        <w:t xml:space="preserve"> sind überall etwa sechs Wochen lang.</w:t>
      </w:r>
      <w:r w:rsidR="00732296" w:rsidRPr="00F56368">
        <w:rPr>
          <w:sz w:val="22"/>
          <w:szCs w:val="22"/>
        </w:rPr>
        <w:t xml:space="preserve"> Außerdem gibt es in allen Bundesländern Herbstferien und in den meisten</w:t>
      </w:r>
      <w:r w:rsidR="00C75E3D" w:rsidRPr="00F56368">
        <w:rPr>
          <w:sz w:val="22"/>
          <w:szCs w:val="22"/>
        </w:rPr>
        <w:t xml:space="preserve"> Bundesländern</w:t>
      </w:r>
      <w:r w:rsidR="00732296" w:rsidRPr="00F56368">
        <w:rPr>
          <w:sz w:val="22"/>
          <w:szCs w:val="22"/>
        </w:rPr>
        <w:t xml:space="preserve"> auch Winterferien.</w:t>
      </w:r>
      <w:r w:rsidR="00C75E3D" w:rsidRPr="00F56368">
        <w:rPr>
          <w:sz w:val="22"/>
          <w:szCs w:val="22"/>
        </w:rPr>
        <w:t xml:space="preserve"> Diese sind aber nicht so lang wie die Sommerferien.</w:t>
      </w:r>
    </w:p>
    <w:p w:rsidR="005164E7" w:rsidRPr="00F56368" w:rsidRDefault="00732296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sz w:val="22"/>
          <w:szCs w:val="22"/>
        </w:rPr>
        <w:t xml:space="preserve">Die übrigen Ferien stehen traditionell meistens im Zusammenhang mit christlichen Festen. So gibt es in allen Bundesländern Weihnachtsferien und Osterferien und </w:t>
      </w:r>
      <w:r w:rsidR="00C75E3D" w:rsidRPr="00F56368">
        <w:rPr>
          <w:sz w:val="22"/>
          <w:szCs w:val="22"/>
        </w:rPr>
        <w:t>oft</w:t>
      </w:r>
      <w:r w:rsidRPr="00F56368">
        <w:rPr>
          <w:sz w:val="22"/>
          <w:szCs w:val="22"/>
        </w:rPr>
        <w:t xml:space="preserve"> auch Pfingstferien.</w:t>
      </w:r>
      <w:r w:rsidR="00283586" w:rsidRPr="00F56368">
        <w:rPr>
          <w:sz w:val="22"/>
          <w:szCs w:val="22"/>
        </w:rPr>
        <w:t xml:space="preserve"> </w:t>
      </w:r>
      <w:r w:rsidR="007E04F4" w:rsidRPr="00F56368">
        <w:rPr>
          <w:sz w:val="22"/>
          <w:szCs w:val="22"/>
        </w:rPr>
        <w:t xml:space="preserve">Von </w:t>
      </w:r>
      <w:r w:rsidR="00B00513" w:rsidRPr="00F56368">
        <w:rPr>
          <w:sz w:val="22"/>
          <w:szCs w:val="22"/>
        </w:rPr>
        <w:t>„</w:t>
      </w:r>
      <w:r w:rsidR="007E04F4" w:rsidRPr="00F56368">
        <w:rPr>
          <w:sz w:val="22"/>
          <w:szCs w:val="22"/>
        </w:rPr>
        <w:t>Ferien</w:t>
      </w:r>
      <w:r w:rsidR="00B00513" w:rsidRPr="00F56368">
        <w:rPr>
          <w:sz w:val="22"/>
          <w:szCs w:val="22"/>
        </w:rPr>
        <w:t>“</w:t>
      </w:r>
      <w:r w:rsidR="007E04F4" w:rsidRPr="00F56368">
        <w:rPr>
          <w:sz w:val="22"/>
          <w:szCs w:val="22"/>
        </w:rPr>
        <w:t xml:space="preserve"> spricht man nur d</w:t>
      </w:r>
      <w:r w:rsidR="00C75E3D" w:rsidRPr="00F56368">
        <w:rPr>
          <w:sz w:val="22"/>
          <w:szCs w:val="22"/>
        </w:rPr>
        <w:t>ann</w:t>
      </w:r>
      <w:r w:rsidR="007E04F4" w:rsidRPr="00F56368">
        <w:rPr>
          <w:sz w:val="22"/>
          <w:szCs w:val="22"/>
        </w:rPr>
        <w:t>, we</w:t>
      </w:r>
      <w:r w:rsidR="00C75E3D" w:rsidRPr="00F56368">
        <w:rPr>
          <w:sz w:val="22"/>
          <w:szCs w:val="22"/>
        </w:rPr>
        <w:t>nn</w:t>
      </w:r>
      <w:r w:rsidR="00E24CF7" w:rsidRPr="00F56368">
        <w:rPr>
          <w:sz w:val="22"/>
          <w:szCs w:val="22"/>
        </w:rPr>
        <w:t xml:space="preserve"> die schulfreie Zeit</w:t>
      </w:r>
      <w:r w:rsidR="007E04F4" w:rsidRPr="00F56368">
        <w:rPr>
          <w:sz w:val="22"/>
          <w:szCs w:val="22"/>
        </w:rPr>
        <w:t xml:space="preserve"> außer den gesetzlichen Feiertagen</w:t>
      </w:r>
      <w:r w:rsidR="00C75E3D" w:rsidRPr="00F56368">
        <w:rPr>
          <w:sz w:val="22"/>
          <w:szCs w:val="22"/>
        </w:rPr>
        <w:t xml:space="preserve"> und Wochenenden</w:t>
      </w:r>
      <w:r w:rsidR="007E04F4" w:rsidRPr="00F56368">
        <w:rPr>
          <w:sz w:val="22"/>
          <w:szCs w:val="22"/>
        </w:rPr>
        <w:t xml:space="preserve"> </w:t>
      </w:r>
      <w:r w:rsidR="00B00513" w:rsidRPr="00F56368">
        <w:rPr>
          <w:sz w:val="22"/>
          <w:szCs w:val="22"/>
        </w:rPr>
        <w:t>auch</w:t>
      </w:r>
      <w:r w:rsidR="007E04F4" w:rsidRPr="00F56368">
        <w:rPr>
          <w:sz w:val="22"/>
          <w:szCs w:val="22"/>
        </w:rPr>
        <w:t xml:space="preserve"> Werktage </w:t>
      </w:r>
      <w:r w:rsidR="00E24CF7" w:rsidRPr="00F56368">
        <w:rPr>
          <w:sz w:val="22"/>
          <w:szCs w:val="22"/>
        </w:rPr>
        <w:t>umfasst</w:t>
      </w:r>
      <w:r w:rsidR="007E04F4" w:rsidRPr="00F56368">
        <w:rPr>
          <w:sz w:val="22"/>
          <w:szCs w:val="22"/>
        </w:rPr>
        <w:t xml:space="preserve">. </w:t>
      </w:r>
      <w:r w:rsidR="00283586" w:rsidRPr="00F56368">
        <w:rPr>
          <w:sz w:val="22"/>
          <w:szCs w:val="22"/>
        </w:rPr>
        <w:t xml:space="preserve">Die </w:t>
      </w:r>
      <w:r w:rsidR="00DD7930">
        <w:rPr>
          <w:sz w:val="22"/>
          <w:szCs w:val="22"/>
        </w:rPr>
        <w:t>Dauer</w:t>
      </w:r>
      <w:r w:rsidR="00283586" w:rsidRPr="00F56368">
        <w:rPr>
          <w:sz w:val="22"/>
          <w:szCs w:val="22"/>
        </w:rPr>
        <w:t xml:space="preserve"> und die </w:t>
      </w:r>
      <w:r w:rsidR="00DD7930">
        <w:rPr>
          <w:sz w:val="22"/>
          <w:szCs w:val="22"/>
        </w:rPr>
        <w:t>Termine</w:t>
      </w:r>
      <w:r w:rsidR="00283586" w:rsidRPr="00F56368">
        <w:rPr>
          <w:sz w:val="22"/>
          <w:szCs w:val="22"/>
        </w:rPr>
        <w:t xml:space="preserve"> der einzelnen Ferien unterscheide</w:t>
      </w:r>
      <w:r w:rsidR="00DD7930">
        <w:rPr>
          <w:sz w:val="22"/>
          <w:szCs w:val="22"/>
        </w:rPr>
        <w:t>n</w:t>
      </w:r>
      <w:r w:rsidR="00283586" w:rsidRPr="00F56368">
        <w:rPr>
          <w:sz w:val="22"/>
          <w:szCs w:val="22"/>
        </w:rPr>
        <w:t xml:space="preserve"> sich jedoch</w:t>
      </w:r>
      <w:r w:rsidR="00E24CF7" w:rsidRPr="00F56368">
        <w:rPr>
          <w:sz w:val="22"/>
          <w:szCs w:val="22"/>
        </w:rPr>
        <w:t xml:space="preserve"> sehr stark</w:t>
      </w:r>
      <w:r w:rsidR="00283586" w:rsidRPr="00F56368">
        <w:rPr>
          <w:sz w:val="22"/>
          <w:szCs w:val="22"/>
        </w:rPr>
        <w:t xml:space="preserve"> </w:t>
      </w:r>
      <w:r w:rsidR="00E24CF7" w:rsidRPr="00F56368">
        <w:rPr>
          <w:sz w:val="22"/>
          <w:szCs w:val="22"/>
        </w:rPr>
        <w:t>zwischen den</w:t>
      </w:r>
      <w:r w:rsidR="00283586" w:rsidRPr="00F56368">
        <w:rPr>
          <w:sz w:val="22"/>
          <w:szCs w:val="22"/>
        </w:rPr>
        <w:t xml:space="preserve"> Bundesländern.</w:t>
      </w:r>
      <w:r w:rsidR="00B42C86">
        <w:rPr>
          <w:sz w:val="22"/>
          <w:szCs w:val="22"/>
        </w:rPr>
        <w:t xml:space="preserve"> Das liegt </w:t>
      </w:r>
      <w:r w:rsidR="00DD7930">
        <w:rPr>
          <w:sz w:val="22"/>
          <w:szCs w:val="22"/>
        </w:rPr>
        <w:t xml:space="preserve">unter anderem </w:t>
      </w:r>
      <w:r w:rsidR="00B42C86">
        <w:rPr>
          <w:sz w:val="22"/>
          <w:szCs w:val="22"/>
        </w:rPr>
        <w:t>an lokalen Traditionen und daran, dass die christlichen Feste der evangelischen Kirche nicht genau dieselben wie</w:t>
      </w:r>
      <w:r w:rsidR="00DD7930">
        <w:rPr>
          <w:sz w:val="22"/>
          <w:szCs w:val="22"/>
        </w:rPr>
        <w:t xml:space="preserve"> diejenigen</w:t>
      </w:r>
      <w:r w:rsidR="00B42C86">
        <w:rPr>
          <w:sz w:val="22"/>
          <w:szCs w:val="22"/>
        </w:rPr>
        <w:t xml:space="preserve"> der katholischen Kirche sind. </w:t>
      </w:r>
      <w:r w:rsidR="00AB7AB4">
        <w:rPr>
          <w:sz w:val="22"/>
          <w:szCs w:val="22"/>
        </w:rPr>
        <w:t>Einige Regionen in Deutschland sind mehr evangelisch, andere mehr katholisch geprägt.</w:t>
      </w:r>
    </w:p>
    <w:p w:rsidR="00732296" w:rsidRPr="00F56368" w:rsidRDefault="00283586" w:rsidP="00F56368">
      <w:pPr>
        <w:tabs>
          <w:tab w:val="left" w:pos="567"/>
          <w:tab w:val="left" w:pos="1134"/>
        </w:tabs>
        <w:snapToGrid w:val="0"/>
        <w:spacing w:after="120" w:line="320" w:lineRule="exact"/>
        <w:rPr>
          <w:sz w:val="22"/>
          <w:szCs w:val="22"/>
        </w:rPr>
      </w:pPr>
      <w:r w:rsidRPr="00F56368">
        <w:rPr>
          <w:rFonts w:hint="eastAsia"/>
          <w:sz w:val="22"/>
          <w:szCs w:val="22"/>
        </w:rPr>
        <w:t>D</w:t>
      </w:r>
      <w:r w:rsidRPr="00F56368">
        <w:rPr>
          <w:sz w:val="22"/>
          <w:szCs w:val="22"/>
        </w:rPr>
        <w:t>ass die Ferien nicht in allen Bundesländern gleichzeitig stattfinden, ist zwar verwirrend, hat aber auch Vorteile.</w:t>
      </w:r>
      <w:r w:rsidR="00B00513" w:rsidRPr="00F56368">
        <w:rPr>
          <w:sz w:val="22"/>
          <w:szCs w:val="22"/>
        </w:rPr>
        <w:t xml:space="preserve"> Viele Familien verreisen nämlich in den Ferien. Durch die unterschiedlichen Termine für den Beginn und das Ende der Ferien verteilen sich auch die Reisezeiten, </w:t>
      </w:r>
      <w:r w:rsidR="00D0417E">
        <w:rPr>
          <w:sz w:val="22"/>
          <w:szCs w:val="22"/>
        </w:rPr>
        <w:t>so dass</w:t>
      </w:r>
      <w:r w:rsidR="00B00513" w:rsidRPr="00F56368">
        <w:rPr>
          <w:sz w:val="22"/>
          <w:szCs w:val="22"/>
        </w:rPr>
        <w:t xml:space="preserve"> die Autobahnen, Züge und Flughäfen</w:t>
      </w:r>
      <w:r w:rsidR="00A60C12">
        <w:rPr>
          <w:sz w:val="22"/>
          <w:szCs w:val="22"/>
        </w:rPr>
        <w:t xml:space="preserve"> ebenso wie</w:t>
      </w:r>
      <w:r w:rsidR="008C4981">
        <w:rPr>
          <w:sz w:val="22"/>
          <w:szCs w:val="22"/>
        </w:rPr>
        <w:t xml:space="preserve"> die Hotels und Ferienwohnungen</w:t>
      </w:r>
      <w:r w:rsidR="00B00513" w:rsidRPr="00F56368">
        <w:rPr>
          <w:sz w:val="22"/>
          <w:szCs w:val="22"/>
        </w:rPr>
        <w:t xml:space="preserve"> weniger voll</w:t>
      </w:r>
      <w:r w:rsidR="00D0417E">
        <w:rPr>
          <w:sz w:val="22"/>
          <w:szCs w:val="22"/>
        </w:rPr>
        <w:t xml:space="preserve"> werden</w:t>
      </w:r>
      <w:r w:rsidR="00B00513" w:rsidRPr="00F56368">
        <w:rPr>
          <w:sz w:val="22"/>
          <w:szCs w:val="22"/>
        </w:rPr>
        <w:t>. Das gilt besonders für die Sommerferien. Deshalb berät die</w:t>
      </w:r>
      <w:r w:rsidR="00732296" w:rsidRPr="00F56368">
        <w:rPr>
          <w:sz w:val="22"/>
          <w:szCs w:val="22"/>
        </w:rPr>
        <w:t xml:space="preserve"> Kultusministerkonferenz </w:t>
      </w:r>
      <w:r w:rsidR="00B00513" w:rsidRPr="00F56368">
        <w:rPr>
          <w:sz w:val="22"/>
          <w:szCs w:val="22"/>
        </w:rPr>
        <w:t>darüber und achtet darauf, dass die Sommer</w:t>
      </w:r>
      <w:r w:rsidR="00A40FE4">
        <w:rPr>
          <w:sz w:val="22"/>
          <w:szCs w:val="22"/>
        </w:rPr>
        <w:softHyphen/>
      </w:r>
      <w:r w:rsidR="00B00513" w:rsidRPr="00F56368">
        <w:rPr>
          <w:sz w:val="22"/>
          <w:szCs w:val="22"/>
        </w:rPr>
        <w:t>ferien nicht in vielen Bundesländern gleichzeitig beginnen und enden.</w:t>
      </w:r>
    </w:p>
    <w:p w:rsidR="00B42C86" w:rsidRPr="00F56368" w:rsidRDefault="00B42C86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  <w:u w:val="single"/>
        </w:rPr>
      </w:pPr>
      <w:r w:rsidRPr="00F56368">
        <w:rPr>
          <w:rFonts w:hint="eastAsia"/>
          <w:sz w:val="22"/>
          <w:szCs w:val="22"/>
          <w:u w:val="single"/>
        </w:rPr>
        <w:t>A</w:t>
      </w:r>
      <w:r w:rsidRPr="00F56368">
        <w:rPr>
          <w:sz w:val="22"/>
          <w:szCs w:val="22"/>
          <w:u w:val="single"/>
        </w:rPr>
        <w:t>ufgaben: Bitte antworten Sie auf die folgenden Fragen auf Japanisch!</w:t>
      </w:r>
    </w:p>
    <w:p w:rsidR="00B42C86" w:rsidRDefault="00B42C86" w:rsidP="00B42C86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</w:rPr>
      </w:pPr>
      <w:r>
        <w:rPr>
          <w:sz w:val="22"/>
          <w:szCs w:val="22"/>
        </w:rPr>
        <w:t>6</w:t>
      </w:r>
      <w:r w:rsidRPr="00F56368">
        <w:rPr>
          <w:sz w:val="22"/>
          <w:szCs w:val="22"/>
        </w:rPr>
        <w:t xml:space="preserve">. </w:t>
      </w:r>
      <w:r>
        <w:rPr>
          <w:sz w:val="22"/>
          <w:szCs w:val="22"/>
        </w:rPr>
        <w:t>Was ist der Unterschied zwischen einem „schulfreien Tag“ und „Schulferien“?</w:t>
      </w:r>
    </w:p>
    <w:p w:rsidR="00B64026" w:rsidRDefault="00B42C86" w:rsidP="0010151A">
      <w:pPr>
        <w:tabs>
          <w:tab w:val="left" w:pos="567"/>
          <w:tab w:val="left" w:pos="1134"/>
        </w:tabs>
        <w:snapToGrid w:val="0"/>
        <w:spacing w:after="120" w:line="320" w:lineRule="exact"/>
        <w:ind w:left="567"/>
        <w:rPr>
          <w:sz w:val="22"/>
          <w:szCs w:val="22"/>
        </w:rPr>
        <w:sectPr w:rsidR="00B64026" w:rsidSect="00AB7AB4">
          <w:pgSz w:w="11906" w:h="16838"/>
          <w:pgMar w:top="964" w:right="1418" w:bottom="1134" w:left="1418" w:header="709" w:footer="709" w:gutter="0"/>
          <w:cols w:space="709"/>
        </w:sectPr>
      </w:pPr>
      <w:r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AB7AB4">
        <w:rPr>
          <w:sz w:val="22"/>
          <w:szCs w:val="22"/>
        </w:rPr>
        <w:t xml:space="preserve">Aus welchen Gründen unterscheiden sich die Ferientermine </w:t>
      </w:r>
      <w:r w:rsidR="007D0A54">
        <w:rPr>
          <w:sz w:val="22"/>
          <w:szCs w:val="22"/>
        </w:rPr>
        <w:t>zwischen</w:t>
      </w:r>
      <w:r w:rsidR="00AB7AB4">
        <w:rPr>
          <w:sz w:val="22"/>
          <w:szCs w:val="22"/>
        </w:rPr>
        <w:t xml:space="preserve"> den Bundesländern? Antworten Sie möglichst detailliert!</w:t>
      </w:r>
    </w:p>
    <w:p w:rsidR="00B64026" w:rsidRPr="00051268" w:rsidRDefault="00E828DC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Cs w:val="24"/>
        </w:rPr>
      </w:pPr>
      <w:r w:rsidRPr="00051268">
        <w:rPr>
          <w:b/>
          <w:szCs w:val="24"/>
        </w:rPr>
        <w:lastRenderedPageBreak/>
        <w:t xml:space="preserve">wichtige </w:t>
      </w:r>
      <w:r w:rsidR="0021784F" w:rsidRPr="00051268">
        <w:rPr>
          <w:rFonts w:hint="eastAsia"/>
          <w:b/>
          <w:szCs w:val="24"/>
        </w:rPr>
        <w:t>V</w:t>
      </w:r>
      <w:r w:rsidR="0021784F" w:rsidRPr="00051268">
        <w:rPr>
          <w:b/>
          <w:szCs w:val="24"/>
        </w:rPr>
        <w:t>okabeln</w:t>
      </w:r>
    </w:p>
    <w:p w:rsidR="00E0660B" w:rsidRDefault="00E0660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Demokratie</w:t>
      </w:r>
    </w:p>
    <w:p w:rsidR="00E0660B" w:rsidRDefault="00E0660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f</w:t>
      </w:r>
      <w:r>
        <w:rPr>
          <w:sz w:val="22"/>
          <w:szCs w:val="22"/>
        </w:rPr>
        <w:t>öderal</w:t>
      </w:r>
    </w:p>
    <w:p w:rsidR="0021784F" w:rsidRDefault="00E828DC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>
        <w:rPr>
          <w:rFonts w:hint="eastAsia"/>
          <w:sz w:val="22"/>
          <w:szCs w:val="22"/>
        </w:rPr>
        <w:t>V</w:t>
      </w:r>
      <w:r>
        <w:rPr>
          <w:sz w:val="22"/>
          <w:szCs w:val="22"/>
        </w:rPr>
        <w:t>ölkerrecht, völkerrechtlich</w:t>
      </w:r>
    </w:p>
    <w:p w:rsidR="00E828DC" w:rsidRDefault="00E828DC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Staat, die Staaten</w:t>
      </w:r>
    </w:p>
    <w:p w:rsidR="00E828DC" w:rsidRDefault="00E828DC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Bundesrepublik</w:t>
      </w:r>
    </w:p>
    <w:p w:rsidR="002A6E8E" w:rsidRDefault="002A6E8E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Bund</w:t>
      </w:r>
    </w:p>
    <w:p w:rsidR="00E828DC" w:rsidRDefault="00E828DC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Bundesstaat</w:t>
      </w:r>
    </w:p>
    <w:p w:rsidR="00E828DC" w:rsidRDefault="00E828DC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Staatenverbund</w:t>
      </w:r>
    </w:p>
    <w:p w:rsidR="00E828DC" w:rsidRDefault="00E828DC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Mitgliedsstaat, die Mitgliedsstaaten</w:t>
      </w:r>
    </w:p>
    <w:p w:rsidR="00E828DC" w:rsidRDefault="00E828DC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as Land, die Länder</w:t>
      </w:r>
    </w:p>
    <w:p w:rsidR="00316BB9" w:rsidRDefault="00316BB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as Bundesland, die Bundesländer</w:t>
      </w:r>
    </w:p>
    <w:p w:rsidR="00857FE0" w:rsidRDefault="00857FE0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Region, die Regionen</w:t>
      </w:r>
    </w:p>
    <w:p w:rsidR="005A4E2E" w:rsidRDefault="005A4E2E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Gemeinde, die Gemeinden</w:t>
      </w:r>
    </w:p>
    <w:p w:rsidR="002A6E8E" w:rsidRDefault="002A6E8E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Verfassung</w:t>
      </w:r>
    </w:p>
    <w:p w:rsidR="002A6E8E" w:rsidRDefault="002A6E8E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as Grundgesetz</w:t>
      </w:r>
    </w:p>
    <w:p w:rsidR="003B25EE" w:rsidRDefault="003B25EE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as Gesetz, gesetzlich</w:t>
      </w:r>
    </w:p>
    <w:p w:rsidR="00316BB9" w:rsidRDefault="00316BB9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Regierung, die Regierungen</w:t>
      </w:r>
    </w:p>
    <w:p w:rsidR="00316BB9" w:rsidRDefault="00316BB9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Bundesregierung</w:t>
      </w:r>
    </w:p>
    <w:p w:rsidR="00316BB9" w:rsidRDefault="00316BB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Landesregierung, die Landesregierungen</w:t>
      </w:r>
    </w:p>
    <w:p w:rsidR="00E0660B" w:rsidRDefault="00E0660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as Parlament</w:t>
      </w:r>
    </w:p>
    <w:p w:rsidR="00E0660B" w:rsidRDefault="00E0660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Bundestag</w:t>
      </w:r>
    </w:p>
    <w:p w:rsidR="00E0660B" w:rsidRDefault="00E0660B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Landtag, die Landtage</w:t>
      </w:r>
    </w:p>
    <w:p w:rsidR="00E828DC" w:rsidRDefault="00E828DC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Politik, politisch</w:t>
      </w:r>
    </w:p>
    <w:p w:rsidR="00851938" w:rsidRDefault="00851938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Innenpolitik, innenpolitisch</w:t>
      </w:r>
    </w:p>
    <w:p w:rsidR="00316BB9" w:rsidRDefault="00316BB9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Bundespolitik</w:t>
      </w:r>
    </w:p>
    <w:p w:rsidR="00857FE0" w:rsidRDefault="00316BB9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Landespolitik</w:t>
      </w:r>
    </w:p>
    <w:p w:rsidR="00316BB9" w:rsidRDefault="00316BB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Kommunalpolitik</w:t>
      </w:r>
    </w:p>
    <w:p w:rsidR="00BE52DB" w:rsidRDefault="00BE52D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Kultur</w:t>
      </w:r>
    </w:p>
    <w:p w:rsidR="00BE52DB" w:rsidRDefault="00BE52D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Kulturpolitik</w:t>
      </w:r>
    </w:p>
    <w:p w:rsidR="0016150E" w:rsidRDefault="0016150E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Kultusminister, die Kultusministerin</w:t>
      </w:r>
    </w:p>
    <w:p w:rsidR="00E25F06" w:rsidRDefault="00E25F06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Kultusministerkonferenz</w:t>
      </w:r>
    </w:p>
    <w:p w:rsidR="00BE52DB" w:rsidRDefault="00BE52D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Bildung</w:t>
      </w:r>
    </w:p>
    <w:p w:rsidR="00BE52DB" w:rsidRDefault="00BE52DB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Bildungspolitik</w:t>
      </w:r>
    </w:p>
    <w:p w:rsidR="00851938" w:rsidRDefault="00851938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Beschluss, die Beschlüsse</w:t>
      </w:r>
    </w:p>
    <w:p w:rsidR="00E0660B" w:rsidRDefault="00E0660B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</w:t>
      </w:r>
      <w:r w:rsidR="00470EC4">
        <w:rPr>
          <w:sz w:val="22"/>
          <w:szCs w:val="22"/>
        </w:rPr>
        <w:t xml:space="preserve"> politische</w:t>
      </w:r>
      <w:r>
        <w:rPr>
          <w:sz w:val="22"/>
          <w:szCs w:val="22"/>
        </w:rPr>
        <w:t xml:space="preserve"> Partei, die </w:t>
      </w:r>
      <w:r w:rsidR="00470EC4">
        <w:rPr>
          <w:sz w:val="22"/>
          <w:szCs w:val="22"/>
        </w:rPr>
        <w:t xml:space="preserve">politischen </w:t>
      </w:r>
      <w:r>
        <w:rPr>
          <w:sz w:val="22"/>
          <w:szCs w:val="22"/>
        </w:rPr>
        <w:t>Parteien</w:t>
      </w:r>
    </w:p>
    <w:p w:rsidR="00E828DC" w:rsidRDefault="00E828DC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Begriff, die Begriffe</w:t>
      </w:r>
    </w:p>
    <w:p w:rsidR="00550F31" w:rsidRDefault="00550F31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Zuständigkeit</w:t>
      </w:r>
      <w:r w:rsidR="00DE17C2">
        <w:rPr>
          <w:sz w:val="22"/>
          <w:szCs w:val="22"/>
        </w:rPr>
        <w:t>, zuständig</w:t>
      </w:r>
    </w:p>
    <w:p w:rsidR="00536E30" w:rsidRDefault="00536E30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Schule, die Schulen</w:t>
      </w:r>
    </w:p>
    <w:p w:rsidR="00536E30" w:rsidRDefault="00536E30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Grundschule</w:t>
      </w:r>
      <w:r w:rsidR="00B40F16">
        <w:rPr>
          <w:sz w:val="22"/>
          <w:szCs w:val="22"/>
        </w:rPr>
        <w:t>, die Grundschulen</w:t>
      </w:r>
    </w:p>
    <w:p w:rsidR="00B40F16" w:rsidRDefault="00B40F16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Hochschule, die Hochschulen</w:t>
      </w:r>
    </w:p>
    <w:p w:rsidR="00536E30" w:rsidRDefault="00536E30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as Schulsystem</w:t>
      </w:r>
    </w:p>
    <w:p w:rsidR="00536E30" w:rsidRDefault="00536E30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Schulpflicht</w:t>
      </w:r>
    </w:p>
    <w:p w:rsidR="00B40F16" w:rsidRDefault="00B40F16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as Regelschuljahr, die Regelschuljahre</w:t>
      </w:r>
    </w:p>
    <w:p w:rsidR="00580C24" w:rsidRDefault="00580C24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allgemeine Hochschulreife (das Abitur)</w:t>
      </w:r>
    </w:p>
    <w:p w:rsidR="00E9031F" w:rsidRDefault="00DD417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Aufnahme (an einer Hochschule)</w:t>
      </w:r>
    </w:p>
    <w:p w:rsidR="00E9031F" w:rsidRDefault="00E9031F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Ferien (</w:t>
      </w:r>
      <w:r>
        <w:rPr>
          <w:rFonts w:hint="eastAsia"/>
          <w:sz w:val="22"/>
          <w:szCs w:val="22"/>
        </w:rPr>
        <w:t>複数のみ</w:t>
      </w:r>
      <w:r>
        <w:rPr>
          <w:sz w:val="22"/>
          <w:szCs w:val="22"/>
        </w:rPr>
        <w:t>)</w:t>
      </w:r>
    </w:p>
    <w:p w:rsidR="008276DD" w:rsidRDefault="008A431F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Schulferien</w:t>
      </w:r>
      <w:r w:rsidR="008276DD" w:rsidRPr="0071422B">
        <w:rPr>
          <w:rFonts w:hint="eastAsia"/>
          <w:i/>
          <w:sz w:val="22"/>
          <w:szCs w:val="22"/>
        </w:rPr>
        <w:t xml:space="preserve"> </w:t>
      </w:r>
      <w:r w:rsidR="008276DD" w:rsidRPr="0071422B">
        <w:rPr>
          <w:i/>
          <w:sz w:val="22"/>
          <w:szCs w:val="22"/>
        </w:rPr>
        <w:t>(</w:t>
      </w:r>
      <w:r w:rsidR="008276DD" w:rsidRPr="0071422B">
        <w:rPr>
          <w:rFonts w:hint="eastAsia"/>
          <w:i/>
          <w:sz w:val="22"/>
          <w:szCs w:val="22"/>
        </w:rPr>
        <w:t>S</w:t>
      </w:r>
      <w:r w:rsidR="008276DD" w:rsidRPr="0071422B">
        <w:rPr>
          <w:i/>
          <w:sz w:val="22"/>
          <w:szCs w:val="22"/>
        </w:rPr>
        <w:t>ommerferien, Herbstferien, Winterferien, Weihnachtsferien, Osterferien, Pfingstferien)</w:t>
      </w:r>
    </w:p>
    <w:p w:rsidR="003B25EE" w:rsidRDefault="003B25EE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Feiertag, die Feiertage</w:t>
      </w:r>
    </w:p>
    <w:p w:rsidR="00921621" w:rsidRDefault="00F47981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="00921621">
        <w:rPr>
          <w:rFonts w:hint="eastAsia"/>
          <w:sz w:val="22"/>
          <w:szCs w:val="22"/>
        </w:rPr>
        <w:t>c</w:t>
      </w:r>
      <w:r w:rsidR="00921621">
        <w:rPr>
          <w:sz w:val="22"/>
          <w:szCs w:val="22"/>
        </w:rPr>
        <w:t>hristliche Fest</w:t>
      </w:r>
      <w:r>
        <w:rPr>
          <w:sz w:val="22"/>
          <w:szCs w:val="22"/>
        </w:rPr>
        <w:t>, die christlichen Feste</w:t>
      </w:r>
    </w:p>
    <w:p w:rsidR="00F607D4" w:rsidRDefault="00F607D4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sz w:val="22"/>
          <w:szCs w:val="22"/>
        </w:rPr>
        <w:t>die Tradition, die Traditionen, traditionell</w:t>
      </w:r>
    </w:p>
    <w:p w:rsidR="005F0C76" w:rsidRDefault="00BB0800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>chulfrei</w:t>
      </w:r>
    </w:p>
    <w:p w:rsidR="00B44F04" w:rsidRDefault="00B44F04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vangelisch, katholisch</w:t>
      </w:r>
    </w:p>
    <w:p w:rsidR="00B44F04" w:rsidRDefault="00B44F04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evangelische/katholische Kirche</w:t>
      </w:r>
    </w:p>
    <w:p w:rsidR="00851938" w:rsidRDefault="00C60C87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Unterschied (zwischen ...)</w:t>
      </w:r>
    </w:p>
    <w:p w:rsidR="003A07E9" w:rsidRDefault="003A07E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>ich</w:t>
      </w:r>
      <w:r w:rsidR="00013969">
        <w:rPr>
          <w:sz w:val="22"/>
          <w:szCs w:val="22"/>
        </w:rPr>
        <w:t xml:space="preserve"> (stark)</w:t>
      </w:r>
      <w:r>
        <w:rPr>
          <w:sz w:val="22"/>
          <w:szCs w:val="22"/>
        </w:rPr>
        <w:t xml:space="preserve"> unterscheiden</w:t>
      </w:r>
    </w:p>
    <w:p w:rsidR="00536E30" w:rsidRDefault="00536E30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Dauer</w:t>
      </w:r>
    </w:p>
    <w:p w:rsidR="00F47981" w:rsidRDefault="00F47981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Termin, die Termine</w:t>
      </w:r>
    </w:p>
    <w:p w:rsidR="003A0924" w:rsidRDefault="003A0924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er Vorteil, die Vorteile</w:t>
      </w:r>
    </w:p>
    <w:p w:rsidR="00851938" w:rsidRDefault="00851938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w</w:t>
      </w:r>
      <w:r>
        <w:rPr>
          <w:sz w:val="22"/>
          <w:szCs w:val="22"/>
        </w:rPr>
        <w:t>idersprechen</w:t>
      </w:r>
    </w:p>
    <w:p w:rsidR="00851938" w:rsidRDefault="00851938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rklären</w:t>
      </w:r>
    </w:p>
    <w:p w:rsidR="00097308" w:rsidRDefault="00097308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s</w:t>
      </w:r>
      <w:r>
        <w:rPr>
          <w:sz w:val="22"/>
          <w:szCs w:val="22"/>
        </w:rPr>
        <w:t>tatt|finden</w:t>
      </w:r>
      <w:proofErr w:type="spellEnd"/>
    </w:p>
    <w:p w:rsidR="006A2E3C" w:rsidRDefault="006A2E3C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  <w:r>
        <w:rPr>
          <w:sz w:val="22"/>
          <w:szCs w:val="22"/>
        </w:rPr>
        <w:t>eraten (berät, beriet, beraten)</w:t>
      </w:r>
    </w:p>
    <w:p w:rsidR="003A0924" w:rsidRDefault="00A04C63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die Reise, </w:t>
      </w:r>
      <w:r w:rsidR="003A0924">
        <w:rPr>
          <w:rFonts w:hint="eastAsia"/>
          <w:sz w:val="22"/>
          <w:szCs w:val="22"/>
        </w:rPr>
        <w:t>v</w:t>
      </w:r>
      <w:r w:rsidR="003A0924">
        <w:rPr>
          <w:sz w:val="22"/>
          <w:szCs w:val="22"/>
        </w:rPr>
        <w:t>erreisen</w:t>
      </w:r>
    </w:p>
    <w:p w:rsidR="00851938" w:rsidRDefault="00851938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emgegenüber</w:t>
      </w:r>
    </w:p>
    <w:p w:rsidR="00851938" w:rsidRDefault="00851938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w</w:t>
      </w:r>
      <w:r>
        <w:rPr>
          <w:sz w:val="22"/>
          <w:szCs w:val="22"/>
        </w:rPr>
        <w:t>ährend</w:t>
      </w:r>
    </w:p>
    <w:p w:rsidR="00C60C87" w:rsidRDefault="00851938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auptsächlich</w:t>
      </w:r>
    </w:p>
    <w:p w:rsidR="007A31C8" w:rsidRDefault="007A31C8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inheitlich</w:t>
      </w:r>
    </w:p>
    <w:p w:rsidR="00013969" w:rsidRDefault="00013969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g</w:t>
      </w:r>
      <w:r>
        <w:rPr>
          <w:sz w:val="22"/>
          <w:szCs w:val="22"/>
        </w:rPr>
        <w:t>leichzeitig</w:t>
      </w:r>
    </w:p>
    <w:p w:rsidR="00536E30" w:rsidRDefault="00536E30" w:rsidP="00051268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u</w:t>
      </w:r>
      <w:r>
        <w:rPr>
          <w:sz w:val="22"/>
          <w:szCs w:val="22"/>
        </w:rPr>
        <w:t>nterschiedlich</w:t>
      </w:r>
    </w:p>
    <w:p w:rsidR="001E32DA" w:rsidRDefault="001E32DA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z</w:t>
      </w:r>
      <w:r>
        <w:rPr>
          <w:sz w:val="22"/>
          <w:szCs w:val="22"/>
        </w:rPr>
        <w:t>usammenhängend</w:t>
      </w:r>
    </w:p>
    <w:p w:rsidR="00D27AF8" w:rsidRDefault="00D27AF8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etailliert</w:t>
      </w:r>
    </w:p>
    <w:p w:rsidR="00A04C63" w:rsidRDefault="00A04C63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m</w:t>
      </w:r>
      <w:r>
        <w:rPr>
          <w:sz w:val="22"/>
          <w:szCs w:val="22"/>
        </w:rPr>
        <w:t>ehr, weniger</w:t>
      </w:r>
    </w:p>
    <w:p w:rsidR="005F0C76" w:rsidRDefault="005F0C76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meisten, meistens</w:t>
      </w:r>
    </w:p>
    <w:p w:rsidR="005F0C76" w:rsidRDefault="005F0C76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übrigen</w:t>
      </w:r>
    </w:p>
    <w:p w:rsidR="00013969" w:rsidRDefault="00013969" w:rsidP="00013969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m</w:t>
      </w:r>
      <w:r>
        <w:rPr>
          <w:sz w:val="22"/>
          <w:szCs w:val="22"/>
        </w:rPr>
        <w:t>indestens</w:t>
      </w:r>
    </w:p>
    <w:p w:rsidR="00E828DC" w:rsidRPr="00051268" w:rsidRDefault="00E828DC" w:rsidP="00051268">
      <w:pPr>
        <w:tabs>
          <w:tab w:val="left" w:pos="567"/>
          <w:tab w:val="left" w:pos="1134"/>
        </w:tabs>
        <w:snapToGrid w:val="0"/>
        <w:spacing w:beforeLines="100" w:before="240" w:after="100" w:line="240" w:lineRule="exact"/>
        <w:rPr>
          <w:szCs w:val="24"/>
        </w:rPr>
      </w:pPr>
      <w:r w:rsidRPr="00051268">
        <w:rPr>
          <w:rFonts w:hint="eastAsia"/>
          <w:b/>
          <w:szCs w:val="24"/>
        </w:rPr>
        <w:t>B</w:t>
      </w:r>
      <w:r w:rsidRPr="00051268">
        <w:rPr>
          <w:b/>
          <w:szCs w:val="24"/>
        </w:rPr>
        <w:t>esondere Ausdrücke</w:t>
      </w:r>
    </w:p>
    <w:p w:rsidR="00E828DC" w:rsidRDefault="00E828DC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n</w:t>
      </w:r>
      <w:r>
        <w:rPr>
          <w:sz w:val="22"/>
          <w:szCs w:val="22"/>
        </w:rPr>
        <w:t>icht ... sondern</w:t>
      </w:r>
    </w:p>
    <w:p w:rsidR="00013969" w:rsidRDefault="0001396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inige ... andere</w:t>
      </w:r>
    </w:p>
    <w:p w:rsidR="00E0664A" w:rsidRDefault="00E0664A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j</w:t>
      </w:r>
      <w:r>
        <w:rPr>
          <w:sz w:val="22"/>
          <w:szCs w:val="22"/>
        </w:rPr>
        <w:t>e nach ...</w:t>
      </w:r>
    </w:p>
    <w:p w:rsidR="00DD4179" w:rsidRDefault="00DD4179" w:rsidP="00051268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n</w:t>
      </w:r>
      <w:r>
        <w:rPr>
          <w:sz w:val="22"/>
          <w:szCs w:val="22"/>
        </w:rPr>
        <w:t>icht unbedingt</w:t>
      </w:r>
    </w:p>
    <w:p w:rsidR="00013969" w:rsidRDefault="0001396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n</w:t>
      </w:r>
      <w:r>
        <w:rPr>
          <w:sz w:val="22"/>
          <w:szCs w:val="22"/>
        </w:rPr>
        <w:t>icht alle</w:t>
      </w:r>
    </w:p>
    <w:p w:rsidR="00E828DC" w:rsidRDefault="00E828DC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sz w:val="22"/>
          <w:szCs w:val="22"/>
        </w:rPr>
        <w:t>etwas</w:t>
      </w:r>
      <w:r w:rsidRPr="00E828DC">
        <w:rPr>
          <w:sz w:val="22"/>
          <w:szCs w:val="22"/>
          <w:vertAlign w:val="superscript"/>
        </w:rPr>
        <w:t>(4)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〇〇</w:t>
      </w:r>
      <w:r w:rsidRPr="00E828DC">
        <w:rPr>
          <w:sz w:val="22"/>
          <w:szCs w:val="22"/>
          <w:vertAlign w:val="superscript"/>
        </w:rPr>
        <w:t>(4)</w:t>
      </w:r>
      <w:r>
        <w:rPr>
          <w:rFonts w:hint="eastAsia"/>
          <w:sz w:val="22"/>
          <w:szCs w:val="22"/>
        </w:rPr>
        <w:t xml:space="preserve"> n</w:t>
      </w:r>
      <w:r>
        <w:rPr>
          <w:sz w:val="22"/>
          <w:szCs w:val="22"/>
        </w:rPr>
        <w:t>ennen</w:t>
      </w:r>
    </w:p>
    <w:p w:rsidR="00CB4D55" w:rsidRDefault="00CB4D55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sz w:val="22"/>
          <w:szCs w:val="22"/>
        </w:rPr>
        <w:t>etwas</w:t>
      </w:r>
      <w:r w:rsidRPr="00E828DC">
        <w:rPr>
          <w:sz w:val="22"/>
          <w:szCs w:val="22"/>
          <w:vertAlign w:val="superscript"/>
        </w:rPr>
        <w:t>(4)</w:t>
      </w:r>
      <w:r>
        <w:rPr>
          <w:sz w:val="22"/>
          <w:szCs w:val="22"/>
        </w:rPr>
        <w:t xml:space="preserve"> als </w:t>
      </w:r>
      <w:r>
        <w:rPr>
          <w:rFonts w:hint="eastAsia"/>
          <w:sz w:val="22"/>
          <w:szCs w:val="22"/>
        </w:rPr>
        <w:t>〇〇</w:t>
      </w:r>
      <w:r w:rsidRPr="00E828DC">
        <w:rPr>
          <w:sz w:val="22"/>
          <w:szCs w:val="22"/>
          <w:vertAlign w:val="superscript"/>
        </w:rPr>
        <w:t>(4)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bezeichnen</w:t>
      </w:r>
    </w:p>
    <w:p w:rsidR="00A44ED7" w:rsidRDefault="00A44ED7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sz w:val="22"/>
          <w:szCs w:val="22"/>
        </w:rPr>
        <w:t>etwas</w:t>
      </w:r>
      <w:r w:rsidRPr="00E828DC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1</w:t>
      </w:r>
      <w:r w:rsidRPr="00E828D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wird als </w:t>
      </w:r>
      <w:r>
        <w:rPr>
          <w:rFonts w:hint="eastAsia"/>
          <w:sz w:val="22"/>
          <w:szCs w:val="22"/>
        </w:rPr>
        <w:t>〇〇</w:t>
      </w:r>
      <w:r w:rsidRPr="00E828DC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1</w:t>
      </w:r>
      <w:r w:rsidRPr="00E828DC">
        <w:rPr>
          <w:sz w:val="22"/>
          <w:szCs w:val="22"/>
          <w:vertAlign w:val="superscript"/>
        </w:rPr>
        <w:t>)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bezeichnet</w:t>
      </w:r>
    </w:p>
    <w:p w:rsidR="0014276B" w:rsidRDefault="0014276B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sz w:val="22"/>
          <w:szCs w:val="22"/>
        </w:rPr>
        <w:t>etwas</w:t>
      </w:r>
      <w:r w:rsidRPr="00E828DC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1</w:t>
      </w:r>
      <w:r w:rsidRPr="00E828D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bedeutet etwas</w:t>
      </w:r>
      <w:r w:rsidRPr="00E828DC">
        <w:rPr>
          <w:sz w:val="22"/>
          <w:szCs w:val="22"/>
          <w:vertAlign w:val="superscript"/>
        </w:rPr>
        <w:t>(</w:t>
      </w:r>
      <w:r w:rsidR="0095165F">
        <w:rPr>
          <w:sz w:val="22"/>
          <w:szCs w:val="22"/>
          <w:vertAlign w:val="superscript"/>
        </w:rPr>
        <w:t>4</w:t>
      </w:r>
      <w:r w:rsidRPr="00E828DC">
        <w:rPr>
          <w:sz w:val="22"/>
          <w:szCs w:val="22"/>
          <w:vertAlign w:val="superscript"/>
        </w:rPr>
        <w:t>)</w:t>
      </w:r>
    </w:p>
    <w:p w:rsidR="00CB4D55" w:rsidRDefault="00CB4D55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in Begriff bezeichnet etwas</w:t>
      </w:r>
      <w:r w:rsidRPr="00E828DC">
        <w:rPr>
          <w:sz w:val="22"/>
          <w:szCs w:val="22"/>
          <w:vertAlign w:val="superscript"/>
        </w:rPr>
        <w:t>(4)</w:t>
      </w:r>
    </w:p>
    <w:p w:rsidR="00DE17C2" w:rsidRDefault="00DE17C2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f</w:t>
      </w:r>
      <w:r>
        <w:rPr>
          <w:sz w:val="22"/>
          <w:szCs w:val="22"/>
        </w:rPr>
        <w:t>ür etwas</w:t>
      </w:r>
      <w:r w:rsidRPr="00E828DC">
        <w:rPr>
          <w:sz w:val="22"/>
          <w:szCs w:val="22"/>
          <w:vertAlign w:val="superscript"/>
        </w:rPr>
        <w:t>(4)</w:t>
      </w:r>
      <w:r>
        <w:rPr>
          <w:sz w:val="22"/>
          <w:szCs w:val="22"/>
        </w:rPr>
        <w:t xml:space="preserve"> zuständig sein</w:t>
      </w:r>
    </w:p>
    <w:p w:rsidR="00BE52DB" w:rsidRDefault="00BE52DB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sz w:val="22"/>
          <w:szCs w:val="22"/>
        </w:rPr>
        <w:t>etwas</w:t>
      </w:r>
      <w:r w:rsidRPr="00E828DC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1</w:t>
      </w:r>
      <w:r w:rsidRPr="00E828D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obliegt etwas</w:t>
      </w:r>
      <w:r w:rsidRPr="00E828DC">
        <w:rPr>
          <w:sz w:val="22"/>
          <w:szCs w:val="22"/>
          <w:vertAlign w:val="superscript"/>
        </w:rPr>
        <w:t>(</w:t>
      </w:r>
      <w:r w:rsidR="00F1637C">
        <w:rPr>
          <w:sz w:val="22"/>
          <w:szCs w:val="22"/>
          <w:vertAlign w:val="superscript"/>
        </w:rPr>
        <w:t>3</w:t>
      </w:r>
      <w:r w:rsidRPr="00E828DC">
        <w:rPr>
          <w:sz w:val="22"/>
          <w:szCs w:val="22"/>
          <w:vertAlign w:val="superscript"/>
        </w:rPr>
        <w:t>)</w:t>
      </w:r>
      <w:r w:rsidR="00F1637C">
        <w:rPr>
          <w:sz w:val="22"/>
          <w:szCs w:val="22"/>
        </w:rPr>
        <w:t>/jemandem</w:t>
      </w:r>
      <w:r w:rsidR="00F1637C" w:rsidRPr="00E828DC">
        <w:rPr>
          <w:sz w:val="22"/>
          <w:szCs w:val="22"/>
          <w:vertAlign w:val="superscript"/>
        </w:rPr>
        <w:t>(</w:t>
      </w:r>
      <w:r w:rsidR="00F1637C">
        <w:rPr>
          <w:sz w:val="22"/>
          <w:szCs w:val="22"/>
          <w:vertAlign w:val="superscript"/>
        </w:rPr>
        <w:t>3</w:t>
      </w:r>
      <w:r w:rsidR="00F1637C" w:rsidRPr="00E828DC">
        <w:rPr>
          <w:sz w:val="22"/>
          <w:szCs w:val="22"/>
          <w:vertAlign w:val="superscript"/>
        </w:rPr>
        <w:t>)</w:t>
      </w:r>
    </w:p>
    <w:p w:rsidR="00470EC4" w:rsidRDefault="00470EC4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sz w:val="22"/>
          <w:szCs w:val="22"/>
        </w:rPr>
        <w:t>etwas</w:t>
      </w:r>
      <w:r w:rsidRPr="00E828DC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1</w:t>
      </w:r>
      <w:r w:rsidRPr="00E828D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spielt eine </w:t>
      </w:r>
      <w:r w:rsidR="00714721">
        <w:rPr>
          <w:sz w:val="22"/>
          <w:szCs w:val="22"/>
        </w:rPr>
        <w:t xml:space="preserve">(wichtige) </w:t>
      </w:r>
      <w:r>
        <w:rPr>
          <w:sz w:val="22"/>
          <w:szCs w:val="22"/>
        </w:rPr>
        <w:t>Rolle</w:t>
      </w:r>
    </w:p>
    <w:p w:rsidR="005F0C76" w:rsidRDefault="005F0C76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i</w:t>
      </w:r>
      <w:r>
        <w:rPr>
          <w:sz w:val="22"/>
          <w:szCs w:val="22"/>
        </w:rPr>
        <w:t>m Zusammenhang mit etwas</w:t>
      </w:r>
      <w:r w:rsidRPr="00E828DC">
        <w:rPr>
          <w:sz w:val="22"/>
          <w:szCs w:val="22"/>
          <w:vertAlign w:val="superscript"/>
        </w:rPr>
        <w:t>(</w:t>
      </w:r>
      <w:r w:rsidR="000355B4">
        <w:rPr>
          <w:sz w:val="22"/>
          <w:szCs w:val="22"/>
          <w:vertAlign w:val="superscript"/>
        </w:rPr>
        <w:t>3</w:t>
      </w:r>
      <w:r w:rsidRPr="00E828D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stehen</w:t>
      </w:r>
    </w:p>
    <w:p w:rsidR="00E0660B" w:rsidRDefault="00E0660B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w</w:t>
      </w:r>
      <w:r>
        <w:rPr>
          <w:sz w:val="22"/>
          <w:szCs w:val="22"/>
        </w:rPr>
        <w:t>ählen, gewählt werden</w:t>
      </w:r>
    </w:p>
    <w:p w:rsidR="00DD4179" w:rsidRDefault="00DD4179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twas</w:t>
      </w:r>
      <w:r w:rsidRPr="00E828DC">
        <w:rPr>
          <w:sz w:val="22"/>
          <w:szCs w:val="22"/>
          <w:vertAlign w:val="superscript"/>
        </w:rPr>
        <w:t>(4)</w:t>
      </w:r>
      <w:r>
        <w:rPr>
          <w:sz w:val="22"/>
          <w:szCs w:val="22"/>
        </w:rPr>
        <w:t xml:space="preserve"> voraussetzen, vorausgesetzt werden</w:t>
      </w:r>
    </w:p>
    <w:p w:rsidR="00DD4179" w:rsidRDefault="00DD4179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twas</w:t>
      </w:r>
      <w:r w:rsidRPr="00E828DC">
        <w:rPr>
          <w:sz w:val="22"/>
          <w:szCs w:val="22"/>
          <w:vertAlign w:val="superscript"/>
        </w:rPr>
        <w:t>(4)</w:t>
      </w:r>
      <w:r>
        <w:rPr>
          <w:sz w:val="22"/>
          <w:szCs w:val="22"/>
        </w:rPr>
        <w:t xml:space="preserve"> festlegen, festgelegt werden</w:t>
      </w:r>
    </w:p>
    <w:p w:rsidR="0016150E" w:rsidRDefault="0016150E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sz w:val="22"/>
          <w:szCs w:val="22"/>
        </w:rPr>
        <w:t>etwas</w:t>
      </w:r>
      <w:r w:rsidRPr="00E828DC">
        <w:rPr>
          <w:sz w:val="22"/>
          <w:szCs w:val="22"/>
          <w:vertAlign w:val="superscript"/>
        </w:rPr>
        <w:t>(4)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r</w:t>
      </w:r>
      <w:r>
        <w:rPr>
          <w:sz w:val="22"/>
          <w:szCs w:val="22"/>
        </w:rPr>
        <w:t>egeln, geregelt werden</w:t>
      </w:r>
    </w:p>
    <w:p w:rsidR="00B40F16" w:rsidRDefault="00B40F16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Regel, die Regeln / in der Regel</w:t>
      </w:r>
    </w:p>
    <w:p w:rsidR="00DD4179" w:rsidRDefault="00DD4179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Regelung, die Regelungen</w:t>
      </w:r>
    </w:p>
    <w:p w:rsidR="00B40F16" w:rsidRDefault="00B40F16" w:rsidP="0071422B">
      <w:pPr>
        <w:tabs>
          <w:tab w:val="left" w:pos="567"/>
          <w:tab w:val="left" w:pos="1134"/>
        </w:tabs>
        <w:snapToGrid w:val="0"/>
        <w:spacing w:after="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ie Ausnahme, die Ausnahmen</w:t>
      </w:r>
    </w:p>
    <w:p w:rsidR="00C83985" w:rsidRDefault="00C83985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ine Regel/Ausnahme gilt für</w:t>
      </w:r>
      <w:r w:rsidR="00E8412E">
        <w:rPr>
          <w:sz w:val="22"/>
          <w:szCs w:val="22"/>
        </w:rPr>
        <w:t xml:space="preserve"> </w:t>
      </w:r>
      <w:r w:rsidR="003773F6">
        <w:rPr>
          <w:sz w:val="22"/>
          <w:szCs w:val="22"/>
        </w:rPr>
        <w:t>...</w:t>
      </w:r>
      <w:r w:rsidR="00E8412E" w:rsidRPr="00E828DC">
        <w:rPr>
          <w:rFonts w:hint="eastAsia"/>
          <w:sz w:val="22"/>
          <w:szCs w:val="22"/>
          <w:vertAlign w:val="superscript"/>
        </w:rPr>
        <w:t>(</w:t>
      </w:r>
      <w:r w:rsidR="00E8412E" w:rsidRPr="00E828DC">
        <w:rPr>
          <w:sz w:val="22"/>
          <w:szCs w:val="22"/>
          <w:vertAlign w:val="superscript"/>
        </w:rPr>
        <w:t>4)</w:t>
      </w:r>
      <w:r w:rsidR="00E8412E">
        <w:rPr>
          <w:sz w:val="22"/>
          <w:szCs w:val="22"/>
        </w:rPr>
        <w:t xml:space="preserve"> (</w:t>
      </w:r>
      <w:r w:rsidR="00E8412E">
        <w:rPr>
          <w:rFonts w:hint="eastAsia"/>
          <w:sz w:val="22"/>
          <w:szCs w:val="22"/>
        </w:rPr>
        <w:t>→</w:t>
      </w:r>
      <w:r w:rsidR="00E8412E">
        <w:rPr>
          <w:sz w:val="22"/>
          <w:szCs w:val="22"/>
        </w:rPr>
        <w:t>gelten)</w:t>
      </w:r>
    </w:p>
    <w:p w:rsidR="00851938" w:rsidRDefault="00BC7D3C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inen Beschluss (einstimmig) fassen</w:t>
      </w:r>
    </w:p>
    <w:p w:rsidR="00493A3E" w:rsidRPr="00E828DC" w:rsidRDefault="00493A3E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ine Politik durchsetzen</w:t>
      </w:r>
    </w:p>
    <w:p w:rsidR="0016150E" w:rsidRPr="00E828DC" w:rsidRDefault="004F6382" w:rsidP="008276DD">
      <w:pPr>
        <w:tabs>
          <w:tab w:val="left" w:pos="567"/>
          <w:tab w:val="left" w:pos="1134"/>
        </w:tabs>
        <w:snapToGrid w:val="0"/>
        <w:spacing w:after="10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sz w:val="22"/>
          <w:szCs w:val="22"/>
        </w:rPr>
        <w:t>us welchem Grund / aus welchen Gründen?</w:t>
      </w:r>
    </w:p>
    <w:sectPr w:rsidR="0016150E" w:rsidRPr="00E828DC" w:rsidSect="00E828DC">
      <w:pgSz w:w="11906" w:h="16838"/>
      <w:pgMar w:top="964" w:right="1418" w:bottom="1134" w:left="1418" w:header="709" w:footer="709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F06" w:rsidRDefault="00777F06" w:rsidP="00746145">
      <w:pPr>
        <w:spacing w:after="0"/>
      </w:pPr>
      <w:r>
        <w:separator/>
      </w:r>
    </w:p>
  </w:endnote>
  <w:endnote w:type="continuationSeparator" w:id="0">
    <w:p w:rsidR="00777F06" w:rsidRDefault="00777F06" w:rsidP="007461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F06" w:rsidRDefault="00777F06" w:rsidP="00746145">
      <w:pPr>
        <w:spacing w:after="0"/>
      </w:pPr>
      <w:r>
        <w:separator/>
      </w:r>
    </w:p>
  </w:footnote>
  <w:footnote w:type="continuationSeparator" w:id="0">
    <w:p w:rsidR="00777F06" w:rsidRDefault="00777F06" w:rsidP="00746145">
      <w:pPr>
        <w:spacing w:after="0"/>
      </w:pPr>
      <w:r>
        <w:continuationSeparator/>
      </w:r>
    </w:p>
  </w:footnote>
  <w:footnote w:id="1">
    <w:p w:rsidR="00B15E94" w:rsidRPr="005164E7" w:rsidRDefault="00B15E94" w:rsidP="00381A04">
      <w:pPr>
        <w:pStyle w:val="a3"/>
        <w:spacing w:after="100"/>
        <w:rPr>
          <w:sz w:val="20"/>
        </w:rPr>
      </w:pPr>
      <w:r w:rsidRPr="005164E7">
        <w:rPr>
          <w:rStyle w:val="a5"/>
          <w:sz w:val="20"/>
        </w:rPr>
        <w:footnoteRef/>
      </w:r>
      <w:r w:rsidRPr="005164E7">
        <w:rPr>
          <w:sz w:val="20"/>
        </w:rPr>
        <w:t xml:space="preserve"> Kultur- und Bildungspolitik: „Kulturpolitik und Bildungspolitik“ </w:t>
      </w:r>
      <w:r w:rsidRPr="005164E7">
        <w:rPr>
          <w:rFonts w:hint="eastAsia"/>
          <w:sz w:val="20"/>
        </w:rPr>
        <w:t>の省略形</w:t>
      </w:r>
    </w:p>
  </w:footnote>
  <w:footnote w:id="2">
    <w:p w:rsidR="00746145" w:rsidRPr="005164E7" w:rsidRDefault="00746145" w:rsidP="00381A04">
      <w:pPr>
        <w:pStyle w:val="a3"/>
        <w:spacing w:after="100"/>
        <w:rPr>
          <w:sz w:val="20"/>
        </w:rPr>
      </w:pPr>
      <w:r w:rsidRPr="005164E7">
        <w:rPr>
          <w:rStyle w:val="a5"/>
          <w:sz w:val="20"/>
        </w:rPr>
        <w:footnoteRef/>
      </w:r>
      <w:r w:rsidRPr="005164E7">
        <w:rPr>
          <w:sz w:val="20"/>
        </w:rPr>
        <w:t xml:space="preserve"> „im völkerrechtlichen Sinn</w:t>
      </w:r>
      <w:r w:rsidR="00C27D37" w:rsidRPr="005164E7">
        <w:rPr>
          <w:sz w:val="20"/>
        </w:rPr>
        <w:t>(</w:t>
      </w:r>
      <w:r w:rsidRPr="005164E7">
        <w:rPr>
          <w:sz w:val="20"/>
        </w:rPr>
        <w:t>e</w:t>
      </w:r>
      <w:r w:rsidR="00C27D37" w:rsidRPr="005164E7">
        <w:rPr>
          <w:sz w:val="20"/>
        </w:rPr>
        <w:t>)</w:t>
      </w:r>
      <w:r w:rsidRPr="005164E7">
        <w:rPr>
          <w:sz w:val="20"/>
        </w:rPr>
        <w:t xml:space="preserve">“: </w:t>
      </w:r>
      <w:r w:rsidRPr="005164E7">
        <w:rPr>
          <w:rFonts w:hint="eastAsia"/>
          <w:sz w:val="20"/>
        </w:rPr>
        <w:t>国際法（</w:t>
      </w:r>
      <w:r w:rsidRPr="005164E7">
        <w:rPr>
          <w:sz w:val="20"/>
        </w:rPr>
        <w:t>Völkerrecht</w:t>
      </w:r>
      <w:r w:rsidRPr="005164E7">
        <w:rPr>
          <w:rFonts w:hint="eastAsia"/>
          <w:sz w:val="20"/>
        </w:rPr>
        <w:t>）で</w:t>
      </w:r>
      <w:r w:rsidR="001A70D6" w:rsidRPr="005164E7">
        <w:rPr>
          <w:rFonts w:hint="eastAsia"/>
          <w:sz w:val="20"/>
        </w:rPr>
        <w:t>定義されている</w:t>
      </w:r>
      <w:r w:rsidRPr="005164E7">
        <w:rPr>
          <w:rFonts w:hint="eastAsia"/>
          <w:sz w:val="20"/>
        </w:rPr>
        <w:t>意味で</w:t>
      </w:r>
    </w:p>
  </w:footnote>
  <w:footnote w:id="3">
    <w:p w:rsidR="005B4E9C" w:rsidRPr="005164E7" w:rsidRDefault="005B4E9C" w:rsidP="00381A04">
      <w:pPr>
        <w:pStyle w:val="a3"/>
        <w:spacing w:after="100"/>
        <w:rPr>
          <w:sz w:val="20"/>
        </w:rPr>
      </w:pPr>
      <w:r w:rsidRPr="005164E7">
        <w:rPr>
          <w:rStyle w:val="a5"/>
          <w:sz w:val="20"/>
        </w:rPr>
        <w:footnoteRef/>
      </w:r>
      <w:r w:rsidRPr="005164E7">
        <w:rPr>
          <w:sz w:val="20"/>
        </w:rPr>
        <w:t xml:space="preserve"> </w:t>
      </w:r>
      <w:r>
        <w:rPr>
          <w:rFonts w:hint="eastAsia"/>
          <w:sz w:val="20"/>
        </w:rPr>
        <w:t>この場合の</w:t>
      </w:r>
      <w:r>
        <w:rPr>
          <w:sz w:val="20"/>
        </w:rPr>
        <w:t>Gemeinde</w:t>
      </w:r>
      <w:r>
        <w:rPr>
          <w:rFonts w:hint="eastAsia"/>
          <w:sz w:val="20"/>
        </w:rPr>
        <w:t>は日本の市町村に当たる地方</w:t>
      </w:r>
      <w:r w:rsidR="00D34A3E">
        <w:rPr>
          <w:rFonts w:hint="eastAsia"/>
          <w:sz w:val="20"/>
        </w:rPr>
        <w:t>公共</w:t>
      </w:r>
      <w:r>
        <w:rPr>
          <w:rFonts w:hint="eastAsia"/>
          <w:sz w:val="20"/>
        </w:rPr>
        <w:t>団体を指す。</w:t>
      </w:r>
    </w:p>
  </w:footnote>
  <w:footnote w:id="4">
    <w:p w:rsidR="0006124C" w:rsidRPr="005164E7" w:rsidRDefault="0006124C" w:rsidP="00381A04">
      <w:pPr>
        <w:pStyle w:val="a3"/>
        <w:spacing w:after="100"/>
        <w:rPr>
          <w:sz w:val="20"/>
        </w:rPr>
      </w:pPr>
      <w:r w:rsidRPr="005164E7">
        <w:rPr>
          <w:rStyle w:val="a5"/>
          <w:sz w:val="20"/>
        </w:rPr>
        <w:footnoteRef/>
      </w:r>
      <w:r w:rsidRPr="005164E7">
        <w:rPr>
          <w:sz w:val="20"/>
        </w:rPr>
        <w:t xml:space="preserve"> Kultu</w:t>
      </w:r>
      <w:r>
        <w:rPr>
          <w:sz w:val="20"/>
        </w:rPr>
        <w:t xml:space="preserve">sminister und </w:t>
      </w:r>
      <w:r w:rsidRPr="005164E7">
        <w:rPr>
          <w:sz w:val="20"/>
        </w:rPr>
        <w:t>-</w:t>
      </w:r>
      <w:proofErr w:type="spellStart"/>
      <w:r>
        <w:rPr>
          <w:sz w:val="20"/>
        </w:rPr>
        <w:t>ministerinnen</w:t>
      </w:r>
      <w:proofErr w:type="spellEnd"/>
      <w:r w:rsidRPr="005164E7">
        <w:rPr>
          <w:sz w:val="20"/>
        </w:rPr>
        <w:t>: „Kultu</w:t>
      </w:r>
      <w:r>
        <w:rPr>
          <w:sz w:val="20"/>
        </w:rPr>
        <w:t>sminister und Kultusministerinnen</w:t>
      </w:r>
      <w:r w:rsidRPr="005164E7">
        <w:rPr>
          <w:sz w:val="20"/>
        </w:rPr>
        <w:t>“</w:t>
      </w:r>
      <w:r>
        <w:rPr>
          <w:rFonts w:hint="eastAsia"/>
          <w:sz w:val="20"/>
        </w:rPr>
        <w:t>（いずれも複数形）</w:t>
      </w:r>
      <w:r w:rsidRPr="005164E7">
        <w:rPr>
          <w:rFonts w:hint="eastAsia"/>
          <w:sz w:val="20"/>
        </w:rPr>
        <w:t>の省略形</w:t>
      </w:r>
      <w:r>
        <w:rPr>
          <w:rFonts w:hint="eastAsia"/>
          <w:sz w:val="20"/>
        </w:rPr>
        <w:t>。</w:t>
      </w:r>
      <w:r>
        <w:rPr>
          <w:sz w:val="20"/>
        </w:rPr>
        <w:t>Kultusminister*innen,</w:t>
      </w:r>
      <w:r>
        <w:rPr>
          <w:rFonts w:hint="eastAsia"/>
          <w:sz w:val="20"/>
        </w:rPr>
        <w:t xml:space="preserve"> </w:t>
      </w:r>
      <w:proofErr w:type="spellStart"/>
      <w:r>
        <w:rPr>
          <w:sz w:val="20"/>
        </w:rPr>
        <w:t>KultusministerInnen</w:t>
      </w:r>
      <w:proofErr w:type="spellEnd"/>
      <w:r>
        <w:rPr>
          <w:sz w:val="20"/>
        </w:rPr>
        <w:t xml:space="preserve">, Kultusminister(innen) </w:t>
      </w:r>
      <w:r>
        <w:rPr>
          <w:rFonts w:hint="eastAsia"/>
          <w:sz w:val="20"/>
        </w:rPr>
        <w:t>などとも書く。</w:t>
      </w:r>
    </w:p>
  </w:footnote>
  <w:footnote w:id="5">
    <w:p w:rsidR="0006124C" w:rsidRPr="005164E7" w:rsidRDefault="0006124C" w:rsidP="00381A04">
      <w:pPr>
        <w:pStyle w:val="a3"/>
        <w:spacing w:after="100"/>
        <w:rPr>
          <w:sz w:val="20"/>
        </w:rPr>
      </w:pPr>
      <w:r w:rsidRPr="005164E7">
        <w:rPr>
          <w:rStyle w:val="a5"/>
          <w:sz w:val="20"/>
        </w:rPr>
        <w:footnoteRef/>
      </w:r>
      <w:r w:rsidRPr="005164E7">
        <w:rPr>
          <w:sz w:val="20"/>
        </w:rPr>
        <w:t xml:space="preserve"> </w:t>
      </w:r>
      <w:r>
        <w:rPr>
          <w:rFonts w:hint="eastAsia"/>
          <w:sz w:val="20"/>
        </w:rPr>
        <w:t>最近は</w:t>
      </w:r>
      <w:r>
        <w:rPr>
          <w:sz w:val="20"/>
        </w:rPr>
        <w:t>Kultusminister*</w:t>
      </w:r>
      <w:proofErr w:type="spellStart"/>
      <w:r>
        <w:rPr>
          <w:sz w:val="20"/>
        </w:rPr>
        <w:t>innenkonferenz</w:t>
      </w:r>
      <w:proofErr w:type="spellEnd"/>
      <w:r>
        <w:rPr>
          <w:rFonts w:hint="eastAsia"/>
          <w:sz w:val="20"/>
        </w:rPr>
        <w:t>などの表記も見られる。</w:t>
      </w:r>
      <w:r w:rsidR="00516A48">
        <w:rPr>
          <w:rFonts w:hint="eastAsia"/>
          <w:sz w:val="20"/>
        </w:rPr>
        <w:t>ただしその正式名称は今でも</w:t>
      </w:r>
      <w:r w:rsidR="00516A48">
        <w:rPr>
          <w:sz w:val="20"/>
        </w:rPr>
        <w:t>Kultus</w:t>
      </w:r>
      <w:r w:rsidR="00516A48">
        <w:rPr>
          <w:sz w:val="20"/>
        </w:rPr>
        <w:softHyphen/>
        <w:t>minister</w:t>
      </w:r>
      <w:r w:rsidR="00516A48">
        <w:rPr>
          <w:sz w:val="20"/>
        </w:rPr>
        <w:softHyphen/>
        <w:t>konferenz</w:t>
      </w:r>
      <w:r w:rsidR="00516A48">
        <w:rPr>
          <w:rFonts w:hint="eastAsia"/>
          <w:sz w:val="20"/>
        </w:rPr>
        <w:t>で</w:t>
      </w:r>
      <w:r w:rsidR="00F62EE9">
        <w:rPr>
          <w:rFonts w:hint="eastAsia"/>
          <w:sz w:val="20"/>
        </w:rPr>
        <w:t>ある</w:t>
      </w:r>
      <w:r w:rsidR="00516A48">
        <w:rPr>
          <w:rFonts w:hint="eastAsia"/>
          <w:sz w:val="20"/>
        </w:rPr>
        <w:t>。</w:t>
      </w:r>
    </w:p>
  </w:footnote>
  <w:footnote w:id="6">
    <w:p w:rsidR="001960FD" w:rsidRPr="005164E7" w:rsidRDefault="001960FD" w:rsidP="00381A04">
      <w:pPr>
        <w:pStyle w:val="a3"/>
        <w:spacing w:after="100"/>
        <w:rPr>
          <w:sz w:val="20"/>
        </w:rPr>
      </w:pPr>
      <w:r w:rsidRPr="005164E7">
        <w:rPr>
          <w:rStyle w:val="a5"/>
          <w:sz w:val="20"/>
        </w:rPr>
        <w:footnoteRef/>
      </w:r>
      <w:r w:rsidRPr="005164E7">
        <w:rPr>
          <w:sz w:val="20"/>
        </w:rPr>
        <w:t xml:space="preserve"> </w:t>
      </w:r>
      <w:r>
        <w:rPr>
          <w:sz w:val="20"/>
        </w:rPr>
        <w:t xml:space="preserve">auch nur ein einziges: </w:t>
      </w:r>
      <w:r>
        <w:rPr>
          <w:rFonts w:hint="eastAsia"/>
          <w:sz w:val="20"/>
        </w:rPr>
        <w:t>仮に一つだけでも</w:t>
      </w:r>
    </w:p>
  </w:footnote>
  <w:footnote w:id="7">
    <w:p w:rsidR="002D2D70" w:rsidRPr="005164E7" w:rsidRDefault="002D2D70" w:rsidP="00381A04">
      <w:pPr>
        <w:pStyle w:val="a3"/>
        <w:spacing w:after="100"/>
        <w:rPr>
          <w:sz w:val="20"/>
        </w:rPr>
      </w:pPr>
      <w:r w:rsidRPr="005164E7">
        <w:rPr>
          <w:rStyle w:val="a5"/>
          <w:sz w:val="20"/>
        </w:rPr>
        <w:footnoteRef/>
      </w:r>
      <w:r w:rsidRPr="005164E7">
        <w:rPr>
          <w:sz w:val="20"/>
        </w:rPr>
        <w:t xml:space="preserve"> </w:t>
      </w:r>
      <w:r w:rsidRPr="005164E7">
        <w:rPr>
          <w:rFonts w:hint="eastAsia"/>
          <w:sz w:val="20"/>
        </w:rPr>
        <w:t>この場合の</w:t>
      </w:r>
      <w:r w:rsidRPr="005164E7">
        <w:rPr>
          <w:sz w:val="20"/>
        </w:rPr>
        <w:t>Schule</w:t>
      </w:r>
      <w:r w:rsidRPr="005164E7">
        <w:rPr>
          <w:rFonts w:hint="eastAsia"/>
          <w:sz w:val="20"/>
        </w:rPr>
        <w:t>は小学校から高校までの学校を指し、幼稚園、大学、専門学校などを含まない。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7"/>
  <w:embedSystemFonts/>
  <w:bordersDoNotSurroundHeader/>
  <w:bordersDoNotSurroundFooter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A"/>
    <w:rsid w:val="00013969"/>
    <w:rsid w:val="000355B4"/>
    <w:rsid w:val="000412C2"/>
    <w:rsid w:val="00051268"/>
    <w:rsid w:val="00057526"/>
    <w:rsid w:val="0006124C"/>
    <w:rsid w:val="000744A4"/>
    <w:rsid w:val="00085865"/>
    <w:rsid w:val="00097308"/>
    <w:rsid w:val="000C7535"/>
    <w:rsid w:val="000C7CE7"/>
    <w:rsid w:val="000D538D"/>
    <w:rsid w:val="000F2E04"/>
    <w:rsid w:val="0010151A"/>
    <w:rsid w:val="0010428C"/>
    <w:rsid w:val="0014276B"/>
    <w:rsid w:val="001433F4"/>
    <w:rsid w:val="0016150E"/>
    <w:rsid w:val="00163CF6"/>
    <w:rsid w:val="001665F4"/>
    <w:rsid w:val="0016711C"/>
    <w:rsid w:val="001960FD"/>
    <w:rsid w:val="001A21FC"/>
    <w:rsid w:val="001A70D6"/>
    <w:rsid w:val="001E32DA"/>
    <w:rsid w:val="001F4BEC"/>
    <w:rsid w:val="001F5CB7"/>
    <w:rsid w:val="00210D10"/>
    <w:rsid w:val="00216CAC"/>
    <w:rsid w:val="0021784F"/>
    <w:rsid w:val="00221F3E"/>
    <w:rsid w:val="00236235"/>
    <w:rsid w:val="0025420B"/>
    <w:rsid w:val="00254EE6"/>
    <w:rsid w:val="00283586"/>
    <w:rsid w:val="00290DD2"/>
    <w:rsid w:val="002A6E8E"/>
    <w:rsid w:val="002D2D70"/>
    <w:rsid w:val="002F1747"/>
    <w:rsid w:val="002F398B"/>
    <w:rsid w:val="00316BB9"/>
    <w:rsid w:val="00343E8C"/>
    <w:rsid w:val="00352A49"/>
    <w:rsid w:val="00372A9A"/>
    <w:rsid w:val="003773F6"/>
    <w:rsid w:val="00381A04"/>
    <w:rsid w:val="00382BCB"/>
    <w:rsid w:val="0038732A"/>
    <w:rsid w:val="003916EE"/>
    <w:rsid w:val="003A07E9"/>
    <w:rsid w:val="003A0924"/>
    <w:rsid w:val="003A632F"/>
    <w:rsid w:val="003B25EE"/>
    <w:rsid w:val="003D14EF"/>
    <w:rsid w:val="003E52B5"/>
    <w:rsid w:val="003E653E"/>
    <w:rsid w:val="003E72E3"/>
    <w:rsid w:val="00401A10"/>
    <w:rsid w:val="00436680"/>
    <w:rsid w:val="004452DF"/>
    <w:rsid w:val="0045171C"/>
    <w:rsid w:val="00470EC4"/>
    <w:rsid w:val="004723CC"/>
    <w:rsid w:val="0047417F"/>
    <w:rsid w:val="0047560E"/>
    <w:rsid w:val="00492530"/>
    <w:rsid w:val="00493A3E"/>
    <w:rsid w:val="004A22B6"/>
    <w:rsid w:val="004B6BE7"/>
    <w:rsid w:val="004D27E6"/>
    <w:rsid w:val="004E4C62"/>
    <w:rsid w:val="004F6382"/>
    <w:rsid w:val="005060AF"/>
    <w:rsid w:val="005164E7"/>
    <w:rsid w:val="00516A48"/>
    <w:rsid w:val="00522F15"/>
    <w:rsid w:val="00536E30"/>
    <w:rsid w:val="00536E63"/>
    <w:rsid w:val="00550F31"/>
    <w:rsid w:val="00555D12"/>
    <w:rsid w:val="00564D32"/>
    <w:rsid w:val="0057344F"/>
    <w:rsid w:val="00580C24"/>
    <w:rsid w:val="005A4E2E"/>
    <w:rsid w:val="005B4E9C"/>
    <w:rsid w:val="005C63C0"/>
    <w:rsid w:val="005E3072"/>
    <w:rsid w:val="005F0486"/>
    <w:rsid w:val="005F0C76"/>
    <w:rsid w:val="006274AC"/>
    <w:rsid w:val="006569F8"/>
    <w:rsid w:val="006A2E3C"/>
    <w:rsid w:val="006A2E66"/>
    <w:rsid w:val="006B1032"/>
    <w:rsid w:val="006B6214"/>
    <w:rsid w:val="006C7571"/>
    <w:rsid w:val="006D15D5"/>
    <w:rsid w:val="006D3BD7"/>
    <w:rsid w:val="006D61D9"/>
    <w:rsid w:val="006E7847"/>
    <w:rsid w:val="007027C7"/>
    <w:rsid w:val="0071422B"/>
    <w:rsid w:val="00714721"/>
    <w:rsid w:val="00721420"/>
    <w:rsid w:val="007266E2"/>
    <w:rsid w:val="00732296"/>
    <w:rsid w:val="00746145"/>
    <w:rsid w:val="007521B8"/>
    <w:rsid w:val="00777F06"/>
    <w:rsid w:val="007829E3"/>
    <w:rsid w:val="007A31C8"/>
    <w:rsid w:val="007C5CBA"/>
    <w:rsid w:val="007D0A54"/>
    <w:rsid w:val="007D2D72"/>
    <w:rsid w:val="007E04F4"/>
    <w:rsid w:val="007E4648"/>
    <w:rsid w:val="007F13C9"/>
    <w:rsid w:val="007F16BA"/>
    <w:rsid w:val="007F3C17"/>
    <w:rsid w:val="007F4FF0"/>
    <w:rsid w:val="00817E6F"/>
    <w:rsid w:val="00827007"/>
    <w:rsid w:val="008276DD"/>
    <w:rsid w:val="008301F0"/>
    <w:rsid w:val="00834175"/>
    <w:rsid w:val="00851938"/>
    <w:rsid w:val="00854791"/>
    <w:rsid w:val="00857FE0"/>
    <w:rsid w:val="00865C5F"/>
    <w:rsid w:val="00882FB2"/>
    <w:rsid w:val="00884397"/>
    <w:rsid w:val="00896A51"/>
    <w:rsid w:val="008A431F"/>
    <w:rsid w:val="008C4981"/>
    <w:rsid w:val="008C6DB9"/>
    <w:rsid w:val="008D7A78"/>
    <w:rsid w:val="008F2CD9"/>
    <w:rsid w:val="008F7AB5"/>
    <w:rsid w:val="00921621"/>
    <w:rsid w:val="00943F34"/>
    <w:rsid w:val="0095165F"/>
    <w:rsid w:val="00980459"/>
    <w:rsid w:val="009A35F9"/>
    <w:rsid w:val="009F3B16"/>
    <w:rsid w:val="00A042C9"/>
    <w:rsid w:val="00A04C63"/>
    <w:rsid w:val="00A2429B"/>
    <w:rsid w:val="00A32106"/>
    <w:rsid w:val="00A40FE4"/>
    <w:rsid w:val="00A42B31"/>
    <w:rsid w:val="00A44ED7"/>
    <w:rsid w:val="00A45E82"/>
    <w:rsid w:val="00A60C12"/>
    <w:rsid w:val="00A6615D"/>
    <w:rsid w:val="00A81698"/>
    <w:rsid w:val="00AB31FA"/>
    <w:rsid w:val="00AB7AB4"/>
    <w:rsid w:val="00B00513"/>
    <w:rsid w:val="00B15E94"/>
    <w:rsid w:val="00B24821"/>
    <w:rsid w:val="00B40F16"/>
    <w:rsid w:val="00B42C86"/>
    <w:rsid w:val="00B44F04"/>
    <w:rsid w:val="00B64026"/>
    <w:rsid w:val="00B72859"/>
    <w:rsid w:val="00B76F78"/>
    <w:rsid w:val="00BB0800"/>
    <w:rsid w:val="00BB1BC5"/>
    <w:rsid w:val="00BC7D3C"/>
    <w:rsid w:val="00BE52DB"/>
    <w:rsid w:val="00BE6D0F"/>
    <w:rsid w:val="00BF1EE5"/>
    <w:rsid w:val="00BF2CBF"/>
    <w:rsid w:val="00C05E40"/>
    <w:rsid w:val="00C16A1C"/>
    <w:rsid w:val="00C2482F"/>
    <w:rsid w:val="00C27D37"/>
    <w:rsid w:val="00C60C87"/>
    <w:rsid w:val="00C614C2"/>
    <w:rsid w:val="00C62AC3"/>
    <w:rsid w:val="00C75359"/>
    <w:rsid w:val="00C75E3D"/>
    <w:rsid w:val="00C83985"/>
    <w:rsid w:val="00CB4D55"/>
    <w:rsid w:val="00CD5AB0"/>
    <w:rsid w:val="00CE6CAF"/>
    <w:rsid w:val="00CF32CD"/>
    <w:rsid w:val="00D0417E"/>
    <w:rsid w:val="00D059C4"/>
    <w:rsid w:val="00D27AF8"/>
    <w:rsid w:val="00D34A3E"/>
    <w:rsid w:val="00D37798"/>
    <w:rsid w:val="00D4666A"/>
    <w:rsid w:val="00D734EC"/>
    <w:rsid w:val="00D81E4D"/>
    <w:rsid w:val="00D83D1E"/>
    <w:rsid w:val="00DA734E"/>
    <w:rsid w:val="00DB24E6"/>
    <w:rsid w:val="00DC7F04"/>
    <w:rsid w:val="00DD4179"/>
    <w:rsid w:val="00DD722D"/>
    <w:rsid w:val="00DD7930"/>
    <w:rsid w:val="00DE17C2"/>
    <w:rsid w:val="00E0660B"/>
    <w:rsid w:val="00E0664A"/>
    <w:rsid w:val="00E24CF7"/>
    <w:rsid w:val="00E25F06"/>
    <w:rsid w:val="00E370D1"/>
    <w:rsid w:val="00E62403"/>
    <w:rsid w:val="00E6733B"/>
    <w:rsid w:val="00E828DC"/>
    <w:rsid w:val="00E82C6C"/>
    <w:rsid w:val="00E8412E"/>
    <w:rsid w:val="00E9031F"/>
    <w:rsid w:val="00EB6B1A"/>
    <w:rsid w:val="00ED2A76"/>
    <w:rsid w:val="00EE16EF"/>
    <w:rsid w:val="00F000AE"/>
    <w:rsid w:val="00F13172"/>
    <w:rsid w:val="00F1637C"/>
    <w:rsid w:val="00F31A8A"/>
    <w:rsid w:val="00F47981"/>
    <w:rsid w:val="00F55018"/>
    <w:rsid w:val="00F56368"/>
    <w:rsid w:val="00F607D4"/>
    <w:rsid w:val="00F61D87"/>
    <w:rsid w:val="00F62EE9"/>
    <w:rsid w:val="00F81E5F"/>
    <w:rsid w:val="00F959EF"/>
    <w:rsid w:val="00F96EA2"/>
    <w:rsid w:val="00FA1F33"/>
    <w:rsid w:val="00FC69E6"/>
    <w:rsid w:val="00FD17FB"/>
    <w:rsid w:val="00FD2245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3FD268"/>
  <w14:defaultImageDpi w14:val="300"/>
  <w15:chartTrackingRefBased/>
  <w15:docId w15:val="{76031AD3-2DC7-4747-8BC9-2F4B6DA9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0"/>
      <w:jc w:val="both"/>
    </w:pPr>
    <w:rPr>
      <w:rFonts w:ascii="Times New Roman" w:hAnsi="Times New Roman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Hngend">
    <w:name w:val="Standard Hängend"/>
    <w:basedOn w:val="a"/>
    <w:pPr>
      <w:ind w:left="709" w:hanging="709"/>
    </w:pPr>
  </w:style>
  <w:style w:type="paragraph" w:styleId="a3">
    <w:name w:val="footnote text"/>
    <w:basedOn w:val="a"/>
    <w:link w:val="a4"/>
    <w:uiPriority w:val="99"/>
    <w:semiHidden/>
    <w:unhideWhenUsed/>
    <w:rsid w:val="0074614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746145"/>
    <w:rPr>
      <w:rFonts w:ascii="Times New Roman" w:hAnsi="Times New Roman"/>
      <w:sz w:val="24"/>
      <w:lang w:val="de-DE"/>
    </w:rPr>
  </w:style>
  <w:style w:type="character" w:styleId="a5">
    <w:name w:val="footnote reference"/>
    <w:basedOn w:val="a0"/>
    <w:uiPriority w:val="99"/>
    <w:semiHidden/>
    <w:unhideWhenUsed/>
    <w:rsid w:val="00746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77760-6742-574A-8A02-F858E2D7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Das Kirchenjahr</vt:lpstr>
    </vt:vector>
  </TitlesOfParts>
  <Manager/>
  <Company>東京大学</Company>
  <LinksUpToDate>false</LinksUpToDate>
  <CharactersWithSpaces>8423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Kirchenjahr</dc:title>
  <dc:subject/>
  <dc:creator>Gottschewski Hermann</dc:creator>
  <cp:keywords/>
  <dc:description/>
  <cp:lastModifiedBy>Microsoft Office User</cp:lastModifiedBy>
  <cp:revision>124</cp:revision>
  <cp:lastPrinted>2005-10-13T16:04:00Z</cp:lastPrinted>
  <dcterms:created xsi:type="dcterms:W3CDTF">2022-11-08T00:41:00Z</dcterms:created>
  <dcterms:modified xsi:type="dcterms:W3CDTF">2022-11-09T05:14:00Z</dcterms:modified>
  <cp:category/>
</cp:coreProperties>
</file>